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64914" w14:textId="5CC0E57A" w:rsidR="00416D5B" w:rsidRDefault="00A51AC9" w:rsidP="00A51AC9">
      <w:pPr>
        <w:jc w:val="center"/>
        <w:rPr>
          <w:rFonts w:ascii="Poppins" w:hAnsi="Poppins" w:cs="Poppins"/>
        </w:rPr>
      </w:pPr>
      <w:r>
        <w:rPr>
          <w:rFonts w:ascii="Poppins" w:hAnsi="Poppins" w:cs="Poppins"/>
          <w:noProof/>
        </w:rPr>
        <w:drawing>
          <wp:inline distT="0" distB="0" distL="0" distR="0" wp14:anchorId="6F3065F7" wp14:editId="38196FE8">
            <wp:extent cx="5276850" cy="2966986"/>
            <wp:effectExtent l="0" t="0" r="0" b="5080"/>
            <wp:docPr id="1227003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03681" name="Picture 1227003681"/>
                    <pic:cNvPicPr/>
                  </pic:nvPicPr>
                  <pic:blipFill>
                    <a:blip r:embed="rId4">
                      <a:extLst>
                        <a:ext uri="{28A0092B-C50C-407E-A947-70E740481C1C}">
                          <a14:useLocalDpi xmlns:a14="http://schemas.microsoft.com/office/drawing/2010/main" val="0"/>
                        </a:ext>
                      </a:extLst>
                    </a:blip>
                    <a:stretch>
                      <a:fillRect/>
                    </a:stretch>
                  </pic:blipFill>
                  <pic:spPr>
                    <a:xfrm>
                      <a:off x="0" y="0"/>
                      <a:ext cx="5283380" cy="2970657"/>
                    </a:xfrm>
                    <a:prstGeom prst="rect">
                      <a:avLst/>
                    </a:prstGeom>
                  </pic:spPr>
                </pic:pic>
              </a:graphicData>
            </a:graphic>
          </wp:inline>
        </w:drawing>
      </w:r>
    </w:p>
    <w:p w14:paraId="0AEA324F" w14:textId="77777777" w:rsidR="00A51AC9" w:rsidRPr="004B6F5D" w:rsidRDefault="00A51AC9" w:rsidP="00A51AC9">
      <w:pPr>
        <w:jc w:val="center"/>
        <w:rPr>
          <w:rFonts w:ascii="Poppins" w:hAnsi="Poppins" w:cs="Poppins"/>
        </w:rPr>
      </w:pPr>
    </w:p>
    <w:p w14:paraId="50E65B0C" w14:textId="77777777" w:rsidR="00416D5B" w:rsidRPr="00A51AC9" w:rsidRDefault="00416D5B" w:rsidP="00A51AC9">
      <w:pPr>
        <w:jc w:val="center"/>
        <w:rPr>
          <w:rFonts w:ascii="Poppins" w:hAnsi="Poppins" w:cs="Poppins"/>
          <w:b/>
          <w:bCs/>
          <w:color w:val="662C87"/>
          <w:sz w:val="48"/>
          <w:szCs w:val="48"/>
        </w:rPr>
      </w:pPr>
      <w:r w:rsidRPr="00A51AC9">
        <w:rPr>
          <w:rFonts w:ascii="Poppins" w:hAnsi="Poppins" w:cs="Poppins"/>
          <w:b/>
          <w:bCs/>
          <w:color w:val="662C87"/>
          <w:sz w:val="48"/>
          <w:szCs w:val="48"/>
        </w:rPr>
        <w:t>Module 1: Foundations of Effective Coaching in Women's Health</w:t>
      </w:r>
    </w:p>
    <w:p w14:paraId="303FCA8E" w14:textId="77777777" w:rsidR="00416D5B" w:rsidRPr="004B6F5D" w:rsidRDefault="00416D5B" w:rsidP="00A51AC9">
      <w:pPr>
        <w:jc w:val="center"/>
        <w:rPr>
          <w:rFonts w:ascii="Poppins" w:hAnsi="Poppins" w:cs="Poppins"/>
        </w:rPr>
      </w:pPr>
    </w:p>
    <w:p w14:paraId="1A4A7258" w14:textId="77777777" w:rsidR="00416D5B" w:rsidRPr="004B6F5D" w:rsidRDefault="00416D5B" w:rsidP="00A51AC9">
      <w:pPr>
        <w:jc w:val="center"/>
        <w:rPr>
          <w:rFonts w:ascii="Poppins" w:hAnsi="Poppins" w:cs="Poppins"/>
        </w:rPr>
      </w:pPr>
      <w:r w:rsidRPr="004B6F5D">
        <w:rPr>
          <w:rFonts w:ascii="Poppins" w:hAnsi="Poppins" w:cs="Poppins"/>
        </w:rPr>
        <w:t>Objective: Lay the groundwork for effective coaching, understanding the unique needs of women in various life stages.</w:t>
      </w:r>
    </w:p>
    <w:p w14:paraId="35115BC2" w14:textId="77777777" w:rsidR="00416D5B" w:rsidRPr="004B6F5D" w:rsidRDefault="00416D5B" w:rsidP="00A51AC9">
      <w:pPr>
        <w:jc w:val="center"/>
        <w:rPr>
          <w:rFonts w:ascii="Poppins" w:hAnsi="Poppins" w:cs="Poppins"/>
        </w:rPr>
      </w:pPr>
    </w:p>
    <w:p w14:paraId="75F9E762" w14:textId="1EDDD5CA" w:rsidR="00416D5B" w:rsidRPr="004B6F5D" w:rsidRDefault="00416D5B" w:rsidP="00A51AC9">
      <w:pPr>
        <w:jc w:val="center"/>
        <w:rPr>
          <w:rFonts w:ascii="Poppins" w:hAnsi="Poppins" w:cs="Poppins"/>
        </w:rPr>
      </w:pPr>
      <w:r w:rsidRPr="004B6F5D">
        <w:rPr>
          <w:rFonts w:ascii="Poppins" w:hAnsi="Poppins" w:cs="Poppins"/>
        </w:rPr>
        <w:t xml:space="preserve">1. </w:t>
      </w:r>
      <w:r w:rsidRPr="00A51AC9">
        <w:rPr>
          <w:rFonts w:ascii="Poppins" w:hAnsi="Poppins" w:cs="Poppins"/>
          <w:b/>
          <w:bCs/>
          <w:color w:val="662C87"/>
        </w:rPr>
        <w:t>Develop Empathy and Active Listening</w:t>
      </w:r>
      <w:r w:rsidRPr="00A51AC9">
        <w:rPr>
          <w:rFonts w:ascii="Poppins" w:hAnsi="Poppins" w:cs="Poppins"/>
          <w:color w:val="662C87"/>
        </w:rPr>
        <w:t>:</w:t>
      </w:r>
    </w:p>
    <w:p w14:paraId="0F2E8680" w14:textId="67AF4AB7"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Empathy</w:t>
      </w:r>
      <w:r w:rsidRPr="00A51AC9">
        <w:rPr>
          <w:rFonts w:ascii="Poppins" w:hAnsi="Poppins" w:cs="Poppins"/>
          <w:color w:val="662C87"/>
        </w:rPr>
        <w:t xml:space="preserve">: </w:t>
      </w:r>
      <w:r w:rsidRPr="004B6F5D">
        <w:rPr>
          <w:rFonts w:ascii="Poppins" w:hAnsi="Poppins" w:cs="Poppins"/>
        </w:rPr>
        <w:t>Cultivate a deep understanding of your clients' experiences by putting yourself in their shoes. Show genuine care and concern for their well-being.</w:t>
      </w:r>
    </w:p>
    <w:p w14:paraId="06EAA58F" w14:textId="4AD2313C"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Active Listening</w:t>
      </w:r>
      <w:r w:rsidRPr="00A51AC9">
        <w:rPr>
          <w:rFonts w:ascii="Poppins" w:hAnsi="Poppins" w:cs="Poppins"/>
          <w:color w:val="662C87"/>
        </w:rPr>
        <w:t xml:space="preserve">: </w:t>
      </w:r>
      <w:r w:rsidRPr="004B6F5D">
        <w:rPr>
          <w:rFonts w:ascii="Poppins" w:hAnsi="Poppins" w:cs="Poppins"/>
        </w:rPr>
        <w:t xml:space="preserve">Practice attentive listening without interrupting. </w:t>
      </w:r>
      <w:proofErr w:type="gramStart"/>
      <w:r w:rsidRPr="004B6F5D">
        <w:rPr>
          <w:rFonts w:ascii="Poppins" w:hAnsi="Poppins" w:cs="Poppins"/>
        </w:rPr>
        <w:t xml:space="preserve">Reflect </w:t>
      </w:r>
      <w:r w:rsidR="001E70C4" w:rsidRPr="004B6F5D">
        <w:rPr>
          <w:rFonts w:ascii="Poppins" w:hAnsi="Poppins" w:cs="Poppins"/>
        </w:rPr>
        <w:t>back</w:t>
      </w:r>
      <w:proofErr w:type="gramEnd"/>
      <w:r w:rsidR="001E70C4" w:rsidRPr="004B6F5D">
        <w:rPr>
          <w:rFonts w:ascii="Poppins" w:hAnsi="Poppins" w:cs="Poppins"/>
        </w:rPr>
        <w:t xml:space="preserve"> to your client what they </w:t>
      </w:r>
      <w:r w:rsidRPr="004B6F5D">
        <w:rPr>
          <w:rFonts w:ascii="Poppins" w:hAnsi="Poppins" w:cs="Poppins"/>
        </w:rPr>
        <w:t>express</w:t>
      </w:r>
      <w:r w:rsidR="001E70C4" w:rsidRPr="004B6F5D">
        <w:rPr>
          <w:rFonts w:ascii="Poppins" w:hAnsi="Poppins" w:cs="Poppins"/>
        </w:rPr>
        <w:t>,</w:t>
      </w:r>
      <w:r w:rsidRPr="004B6F5D">
        <w:rPr>
          <w:rFonts w:ascii="Poppins" w:hAnsi="Poppins" w:cs="Poppins"/>
        </w:rPr>
        <w:t xml:space="preserve"> to demonstrate that you are fully engaged in their stories.</w:t>
      </w:r>
    </w:p>
    <w:p w14:paraId="72DE163E" w14:textId="77777777" w:rsidR="00416D5B" w:rsidRPr="004B6F5D" w:rsidRDefault="00416D5B" w:rsidP="00A51AC9">
      <w:pPr>
        <w:jc w:val="center"/>
        <w:rPr>
          <w:rFonts w:ascii="Poppins" w:hAnsi="Poppins" w:cs="Poppins"/>
        </w:rPr>
      </w:pPr>
    </w:p>
    <w:p w14:paraId="4D084AAC" w14:textId="21F46910" w:rsidR="00416D5B" w:rsidRPr="004B6F5D" w:rsidRDefault="00416D5B" w:rsidP="00A51AC9">
      <w:pPr>
        <w:jc w:val="center"/>
        <w:rPr>
          <w:rFonts w:ascii="Poppins" w:hAnsi="Poppins" w:cs="Poppins"/>
        </w:rPr>
      </w:pPr>
      <w:r w:rsidRPr="004B6F5D">
        <w:rPr>
          <w:rFonts w:ascii="Poppins" w:hAnsi="Poppins" w:cs="Poppins"/>
        </w:rPr>
        <w:t xml:space="preserve">2. </w:t>
      </w:r>
      <w:r w:rsidRPr="00A51AC9">
        <w:rPr>
          <w:rFonts w:ascii="Poppins" w:hAnsi="Poppins" w:cs="Poppins"/>
          <w:b/>
          <w:bCs/>
          <w:color w:val="662C87"/>
        </w:rPr>
        <w:t>Stay Informed about Women's Health Issues</w:t>
      </w:r>
      <w:r w:rsidRPr="00A51AC9">
        <w:rPr>
          <w:rFonts w:ascii="Poppins" w:hAnsi="Poppins" w:cs="Poppins"/>
          <w:color w:val="662C87"/>
        </w:rPr>
        <w:t>:</w:t>
      </w:r>
    </w:p>
    <w:p w14:paraId="522595F4" w14:textId="7CB7B411" w:rsidR="00416D5B" w:rsidRPr="004B6F5D" w:rsidRDefault="00416D5B" w:rsidP="00A51AC9">
      <w:pPr>
        <w:jc w:val="center"/>
        <w:rPr>
          <w:rFonts w:ascii="Poppins" w:hAnsi="Poppins" w:cs="Poppins"/>
        </w:rPr>
      </w:pPr>
      <w:r w:rsidRPr="004B6F5D">
        <w:rPr>
          <w:rFonts w:ascii="Poppins" w:hAnsi="Poppins" w:cs="Poppins"/>
        </w:rPr>
        <w:lastRenderedPageBreak/>
        <w:t xml:space="preserve">- </w:t>
      </w:r>
      <w:r w:rsidRPr="00A51AC9">
        <w:rPr>
          <w:rFonts w:ascii="Poppins" w:hAnsi="Poppins" w:cs="Poppins"/>
          <w:b/>
          <w:bCs/>
          <w:color w:val="662C87"/>
        </w:rPr>
        <w:t>Continuous Learning</w:t>
      </w:r>
      <w:r w:rsidRPr="00A51AC9">
        <w:rPr>
          <w:rFonts w:ascii="Poppins" w:hAnsi="Poppins" w:cs="Poppins"/>
          <w:color w:val="662C87"/>
        </w:rPr>
        <w:t xml:space="preserve">: </w:t>
      </w:r>
      <w:r w:rsidRPr="004B6F5D">
        <w:rPr>
          <w:rFonts w:ascii="Poppins" w:hAnsi="Poppins" w:cs="Poppins"/>
        </w:rPr>
        <w:t>Attend conferences, read research articles, and engage in ongoing education to stay informed about the latest developments in women's health.</w:t>
      </w:r>
    </w:p>
    <w:p w14:paraId="06F699F2" w14:textId="2E83F83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Networking</w:t>
      </w:r>
      <w:r w:rsidRPr="00A51AC9">
        <w:rPr>
          <w:rFonts w:ascii="Poppins" w:hAnsi="Poppins" w:cs="Poppins"/>
          <w:color w:val="662C87"/>
        </w:rPr>
        <w:t xml:space="preserve">: </w:t>
      </w:r>
      <w:r w:rsidRPr="004B6F5D">
        <w:rPr>
          <w:rFonts w:ascii="Poppins" w:hAnsi="Poppins" w:cs="Poppins"/>
        </w:rPr>
        <w:t>Connect with healthcare professionals and specialists to exchange insights and collaborate on holistic women's health.</w:t>
      </w:r>
    </w:p>
    <w:p w14:paraId="3D7C8665" w14:textId="77777777" w:rsidR="00416D5B" w:rsidRPr="004B6F5D" w:rsidRDefault="00416D5B" w:rsidP="00A51AC9">
      <w:pPr>
        <w:jc w:val="center"/>
        <w:rPr>
          <w:rFonts w:ascii="Poppins" w:hAnsi="Poppins" w:cs="Poppins"/>
        </w:rPr>
      </w:pPr>
    </w:p>
    <w:p w14:paraId="6D3CB458" w14:textId="4B5CBEEA" w:rsidR="00416D5B" w:rsidRPr="004B6F5D" w:rsidRDefault="00416D5B" w:rsidP="00A51AC9">
      <w:pPr>
        <w:jc w:val="center"/>
        <w:rPr>
          <w:rFonts w:ascii="Poppins" w:hAnsi="Poppins" w:cs="Poppins"/>
        </w:rPr>
      </w:pPr>
      <w:r w:rsidRPr="004B6F5D">
        <w:rPr>
          <w:rFonts w:ascii="Poppins" w:hAnsi="Poppins" w:cs="Poppins"/>
        </w:rPr>
        <w:t xml:space="preserve">3. </w:t>
      </w:r>
      <w:r w:rsidRPr="00A51AC9">
        <w:rPr>
          <w:rFonts w:ascii="Poppins" w:hAnsi="Poppins" w:cs="Poppins"/>
          <w:b/>
          <w:bCs/>
          <w:color w:val="662C87"/>
        </w:rPr>
        <w:t>Build Trust and Rapport</w:t>
      </w:r>
      <w:r w:rsidRPr="00A51AC9">
        <w:rPr>
          <w:rFonts w:ascii="Poppins" w:hAnsi="Poppins" w:cs="Poppins"/>
          <w:color w:val="662C87"/>
        </w:rPr>
        <w:t>:</w:t>
      </w:r>
    </w:p>
    <w:p w14:paraId="4CDF8423" w14:textId="17D75D55"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Transparency</w:t>
      </w:r>
      <w:r w:rsidRPr="00A51AC9">
        <w:rPr>
          <w:rFonts w:ascii="Poppins" w:hAnsi="Poppins" w:cs="Poppins"/>
          <w:color w:val="662C87"/>
        </w:rPr>
        <w:t>:</w:t>
      </w:r>
      <w:r w:rsidRPr="004B6F5D">
        <w:rPr>
          <w:rFonts w:ascii="Poppins" w:hAnsi="Poppins" w:cs="Poppins"/>
        </w:rPr>
        <w:t xml:space="preserve"> Be open and honest about your coaching process, what clients can expect, and how you can support them.</w:t>
      </w:r>
    </w:p>
    <w:p w14:paraId="35DD0968" w14:textId="3C24548E"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Consistency</w:t>
      </w:r>
      <w:r w:rsidRPr="00A51AC9">
        <w:rPr>
          <w:rFonts w:ascii="Poppins" w:hAnsi="Poppins" w:cs="Poppins"/>
          <w:color w:val="662C87"/>
        </w:rPr>
        <w:t>:</w:t>
      </w:r>
      <w:r w:rsidRPr="004B6F5D">
        <w:rPr>
          <w:rFonts w:ascii="Poppins" w:hAnsi="Poppins" w:cs="Poppins"/>
        </w:rPr>
        <w:t xml:space="preserve"> Demonstrate reliability in your coaching sessions, reinforcing a sense of safety and trust.</w:t>
      </w:r>
    </w:p>
    <w:p w14:paraId="7BBEBAB0" w14:textId="77777777" w:rsidR="00416D5B" w:rsidRPr="004B6F5D" w:rsidRDefault="00416D5B" w:rsidP="00A51AC9">
      <w:pPr>
        <w:jc w:val="center"/>
        <w:rPr>
          <w:rFonts w:ascii="Poppins" w:hAnsi="Poppins" w:cs="Poppins"/>
        </w:rPr>
      </w:pPr>
    </w:p>
    <w:p w14:paraId="5F0CDEF5" w14:textId="381C9A0B" w:rsidR="00416D5B" w:rsidRPr="004B6F5D" w:rsidRDefault="00416D5B" w:rsidP="00A51AC9">
      <w:pPr>
        <w:jc w:val="center"/>
        <w:rPr>
          <w:rFonts w:ascii="Poppins" w:hAnsi="Poppins" w:cs="Poppins"/>
        </w:rPr>
      </w:pPr>
      <w:r w:rsidRPr="004B6F5D">
        <w:rPr>
          <w:rFonts w:ascii="Poppins" w:hAnsi="Poppins" w:cs="Poppins"/>
        </w:rPr>
        <w:t xml:space="preserve">4. </w:t>
      </w:r>
      <w:r w:rsidRPr="00A51AC9">
        <w:rPr>
          <w:rFonts w:ascii="Poppins" w:hAnsi="Poppins" w:cs="Poppins"/>
          <w:b/>
          <w:bCs/>
          <w:color w:val="662C87"/>
        </w:rPr>
        <w:t>Understand the Intersectionality of Women's Experiences</w:t>
      </w:r>
      <w:r w:rsidRPr="00A51AC9">
        <w:rPr>
          <w:rFonts w:ascii="Poppins" w:hAnsi="Poppins" w:cs="Poppins"/>
          <w:color w:val="662C87"/>
        </w:rPr>
        <w:t>:</w:t>
      </w:r>
    </w:p>
    <w:p w14:paraId="0BD241F0" w14:textId="58CC9AC9"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Inclusivity</w:t>
      </w:r>
      <w:r w:rsidRPr="00A51AC9">
        <w:rPr>
          <w:rFonts w:ascii="Poppins" w:hAnsi="Poppins" w:cs="Poppins"/>
          <w:color w:val="662C87"/>
        </w:rPr>
        <w:t xml:space="preserve">: </w:t>
      </w:r>
      <w:r w:rsidRPr="004B6F5D">
        <w:rPr>
          <w:rFonts w:ascii="Poppins" w:hAnsi="Poppins" w:cs="Poppins"/>
        </w:rPr>
        <w:t>Recognize and honour the diverse backgrounds, cultures, and identities of your clients. Tailor your coaching approach to respect their unique experiences.</w:t>
      </w:r>
    </w:p>
    <w:p w14:paraId="1C383B01" w14:textId="3C5AEAA2"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Cultural Competence</w:t>
      </w:r>
      <w:r w:rsidRPr="00A51AC9">
        <w:rPr>
          <w:rFonts w:ascii="Poppins" w:hAnsi="Poppins" w:cs="Poppins"/>
          <w:color w:val="662C87"/>
        </w:rPr>
        <w:t xml:space="preserve">: </w:t>
      </w:r>
      <w:r w:rsidRPr="004B6F5D">
        <w:rPr>
          <w:rFonts w:ascii="Poppins" w:hAnsi="Poppins" w:cs="Poppins"/>
        </w:rPr>
        <w:t>Continuously educate yourself on different cultural practices and beliefs related to women's health.</w:t>
      </w:r>
    </w:p>
    <w:p w14:paraId="343C4C49" w14:textId="77777777" w:rsidR="00416D5B" w:rsidRPr="004B6F5D" w:rsidRDefault="00416D5B" w:rsidP="00A51AC9">
      <w:pPr>
        <w:jc w:val="center"/>
        <w:rPr>
          <w:rFonts w:ascii="Poppins" w:hAnsi="Poppins" w:cs="Poppins"/>
        </w:rPr>
      </w:pPr>
    </w:p>
    <w:p w14:paraId="08476BD5" w14:textId="57337B20" w:rsidR="00416D5B" w:rsidRPr="004B6F5D" w:rsidRDefault="00416D5B" w:rsidP="00A51AC9">
      <w:pPr>
        <w:jc w:val="center"/>
        <w:rPr>
          <w:rFonts w:ascii="Poppins" w:hAnsi="Poppins" w:cs="Poppins"/>
        </w:rPr>
      </w:pPr>
      <w:r w:rsidRPr="004B6F5D">
        <w:rPr>
          <w:rFonts w:ascii="Poppins" w:hAnsi="Poppins" w:cs="Poppins"/>
        </w:rPr>
        <w:t xml:space="preserve">5. </w:t>
      </w:r>
      <w:r w:rsidRPr="00A51AC9">
        <w:rPr>
          <w:rFonts w:ascii="Poppins" w:hAnsi="Poppins" w:cs="Poppins"/>
          <w:b/>
          <w:bCs/>
          <w:color w:val="662C87"/>
        </w:rPr>
        <w:t>Holistic Approach to Well-being</w:t>
      </w:r>
      <w:r w:rsidRPr="00A51AC9">
        <w:rPr>
          <w:rFonts w:ascii="Poppins" w:hAnsi="Poppins" w:cs="Poppins"/>
          <w:color w:val="662C87"/>
        </w:rPr>
        <w:t>:</w:t>
      </w:r>
    </w:p>
    <w:p w14:paraId="37007FA7" w14:textId="06E82BFC"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Integrated Coaching</w:t>
      </w:r>
      <w:r w:rsidRPr="00A51AC9">
        <w:rPr>
          <w:rFonts w:ascii="Poppins" w:hAnsi="Poppins" w:cs="Poppins"/>
          <w:color w:val="662C87"/>
        </w:rPr>
        <w:t xml:space="preserve">: </w:t>
      </w:r>
      <w:r w:rsidRPr="004B6F5D">
        <w:rPr>
          <w:rFonts w:ascii="Poppins" w:hAnsi="Poppins" w:cs="Poppins"/>
        </w:rPr>
        <w:t>Address physical, mental, and emotional aspects of well-being in your coaching conversations. Encourage clients to see their health as interconnected and multifaceted.</w:t>
      </w:r>
    </w:p>
    <w:p w14:paraId="292E0921" w14:textId="13EC21F0"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Wellness Models</w:t>
      </w:r>
      <w:r w:rsidRPr="00A51AC9">
        <w:rPr>
          <w:rFonts w:ascii="Poppins" w:hAnsi="Poppins" w:cs="Poppins"/>
          <w:color w:val="662C87"/>
        </w:rPr>
        <w:t xml:space="preserve">: </w:t>
      </w:r>
      <w:r w:rsidRPr="004B6F5D">
        <w:rPr>
          <w:rFonts w:ascii="Poppins" w:hAnsi="Poppins" w:cs="Poppins"/>
        </w:rPr>
        <w:t>Utilize wellness models like the wellness wheel to help clients visualize and work towards a balanced life.</w:t>
      </w:r>
    </w:p>
    <w:p w14:paraId="6620FA32" w14:textId="77777777" w:rsidR="00416D5B" w:rsidRPr="004B6F5D" w:rsidRDefault="00416D5B" w:rsidP="00A51AC9">
      <w:pPr>
        <w:jc w:val="center"/>
        <w:rPr>
          <w:rFonts w:ascii="Poppins" w:hAnsi="Poppins" w:cs="Poppins"/>
        </w:rPr>
      </w:pPr>
    </w:p>
    <w:p w14:paraId="1A2B4DBF" w14:textId="735F9022" w:rsidR="00416D5B" w:rsidRPr="004B6F5D" w:rsidRDefault="00416D5B" w:rsidP="00A51AC9">
      <w:pPr>
        <w:jc w:val="center"/>
        <w:rPr>
          <w:rFonts w:ascii="Poppins" w:hAnsi="Poppins" w:cs="Poppins"/>
        </w:rPr>
      </w:pPr>
      <w:r w:rsidRPr="004B6F5D">
        <w:rPr>
          <w:rFonts w:ascii="Poppins" w:hAnsi="Poppins" w:cs="Poppins"/>
        </w:rPr>
        <w:t xml:space="preserve">6. </w:t>
      </w:r>
      <w:r w:rsidRPr="00A51AC9">
        <w:rPr>
          <w:rFonts w:ascii="Poppins" w:hAnsi="Poppins" w:cs="Poppins"/>
          <w:b/>
          <w:bCs/>
          <w:color w:val="662C87"/>
        </w:rPr>
        <w:t>Encourage Goal Setting and Accountability</w:t>
      </w:r>
      <w:r w:rsidRPr="00A51AC9">
        <w:rPr>
          <w:rFonts w:ascii="Poppins" w:hAnsi="Poppins" w:cs="Poppins"/>
          <w:color w:val="662C87"/>
        </w:rPr>
        <w:t>:</w:t>
      </w:r>
    </w:p>
    <w:p w14:paraId="0A525C5A" w14:textId="64DEC149" w:rsidR="00416D5B" w:rsidRPr="004B6F5D" w:rsidRDefault="00416D5B" w:rsidP="00A51AC9">
      <w:pPr>
        <w:jc w:val="center"/>
        <w:rPr>
          <w:rFonts w:ascii="Poppins" w:hAnsi="Poppins" w:cs="Poppins"/>
        </w:rPr>
      </w:pPr>
      <w:r w:rsidRPr="004B6F5D">
        <w:rPr>
          <w:rFonts w:ascii="Poppins" w:hAnsi="Poppins" w:cs="Poppins"/>
        </w:rPr>
        <w:lastRenderedPageBreak/>
        <w:t xml:space="preserve">- </w:t>
      </w:r>
      <w:r w:rsidRPr="00A51AC9">
        <w:rPr>
          <w:rFonts w:ascii="Poppins" w:hAnsi="Poppins" w:cs="Poppins"/>
          <w:b/>
          <w:bCs/>
          <w:color w:val="662C87"/>
        </w:rPr>
        <w:t>SMART Goals</w:t>
      </w:r>
      <w:r w:rsidRPr="00A51AC9">
        <w:rPr>
          <w:rFonts w:ascii="Poppins" w:hAnsi="Poppins" w:cs="Poppins"/>
          <w:color w:val="662C87"/>
        </w:rPr>
        <w:t xml:space="preserve">: </w:t>
      </w:r>
      <w:r w:rsidRPr="004B6F5D">
        <w:rPr>
          <w:rFonts w:ascii="Poppins" w:hAnsi="Poppins" w:cs="Poppins"/>
        </w:rPr>
        <w:t>Guide clients in setting Specific, Measurable, Achievable, Relevant, and Time-bound goals. Break down larger goals into smaller, achievable steps.</w:t>
      </w:r>
    </w:p>
    <w:p w14:paraId="14AD9282" w14:textId="50AA0A33"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Regular Check-Ins</w:t>
      </w:r>
      <w:r w:rsidRPr="00A51AC9">
        <w:rPr>
          <w:rFonts w:ascii="Poppins" w:hAnsi="Poppins" w:cs="Poppins"/>
          <w:color w:val="662C87"/>
        </w:rPr>
        <w:t xml:space="preserve">: </w:t>
      </w:r>
      <w:r w:rsidRPr="004B6F5D">
        <w:rPr>
          <w:rFonts w:ascii="Poppins" w:hAnsi="Poppins" w:cs="Poppins"/>
        </w:rPr>
        <w:t>Establish a system for regular check-ins to review progress, celebrate successes, and address any obstacles.</w:t>
      </w:r>
    </w:p>
    <w:p w14:paraId="61DA4656" w14:textId="77777777" w:rsidR="00416D5B" w:rsidRPr="004B6F5D" w:rsidRDefault="00416D5B" w:rsidP="00A51AC9">
      <w:pPr>
        <w:jc w:val="center"/>
        <w:rPr>
          <w:rFonts w:ascii="Poppins" w:hAnsi="Poppins" w:cs="Poppins"/>
        </w:rPr>
      </w:pPr>
    </w:p>
    <w:p w14:paraId="0DC94B87" w14:textId="201B8F83" w:rsidR="00416D5B" w:rsidRPr="00A51AC9" w:rsidRDefault="00416D5B" w:rsidP="00A51AC9">
      <w:pPr>
        <w:jc w:val="center"/>
        <w:rPr>
          <w:rFonts w:ascii="Poppins" w:hAnsi="Poppins" w:cs="Poppins"/>
          <w:color w:val="662C87"/>
        </w:rPr>
      </w:pPr>
      <w:r w:rsidRPr="004B6F5D">
        <w:rPr>
          <w:rFonts w:ascii="Poppins" w:hAnsi="Poppins" w:cs="Poppins"/>
        </w:rPr>
        <w:t xml:space="preserve">7. </w:t>
      </w:r>
      <w:r w:rsidRPr="00A51AC9">
        <w:rPr>
          <w:rFonts w:ascii="Poppins" w:hAnsi="Poppins" w:cs="Poppins"/>
          <w:b/>
          <w:bCs/>
          <w:color w:val="662C87"/>
        </w:rPr>
        <w:t>Empowerment Through Education</w:t>
      </w:r>
      <w:r w:rsidRPr="00A51AC9">
        <w:rPr>
          <w:rFonts w:ascii="Poppins" w:hAnsi="Poppins" w:cs="Poppins"/>
          <w:color w:val="662C87"/>
        </w:rPr>
        <w:t>:</w:t>
      </w:r>
    </w:p>
    <w:p w14:paraId="7E633E4D" w14:textId="265629F6"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Informative Resources</w:t>
      </w:r>
      <w:r w:rsidRPr="00A51AC9">
        <w:rPr>
          <w:rFonts w:ascii="Poppins" w:hAnsi="Poppins" w:cs="Poppins"/>
          <w:color w:val="662C87"/>
        </w:rPr>
        <w:t xml:space="preserve">: </w:t>
      </w:r>
      <w:r w:rsidRPr="004B6F5D">
        <w:rPr>
          <w:rFonts w:ascii="Poppins" w:hAnsi="Poppins" w:cs="Poppins"/>
        </w:rPr>
        <w:t>Provide educational materials that empower clients to make informed decisions about their health.</w:t>
      </w:r>
    </w:p>
    <w:p w14:paraId="4059FC05" w14:textId="52947744"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Discussion:</w:t>
      </w:r>
      <w:r w:rsidRPr="004B6F5D">
        <w:rPr>
          <w:rFonts w:ascii="Poppins" w:hAnsi="Poppins" w:cs="Poppins"/>
        </w:rPr>
        <w:t xml:space="preserve"> Encourage open discussions about various health topics, offering your expertise to clarify any questions or concerns.</w:t>
      </w:r>
    </w:p>
    <w:p w14:paraId="572622F5" w14:textId="77777777" w:rsidR="00416D5B" w:rsidRPr="004B6F5D" w:rsidRDefault="00416D5B" w:rsidP="00A51AC9">
      <w:pPr>
        <w:jc w:val="center"/>
        <w:rPr>
          <w:rFonts w:ascii="Poppins" w:hAnsi="Poppins" w:cs="Poppins"/>
        </w:rPr>
      </w:pPr>
    </w:p>
    <w:p w14:paraId="6D17F45B" w14:textId="5E3B5965" w:rsidR="00416D5B" w:rsidRPr="004B6F5D" w:rsidRDefault="00416D5B" w:rsidP="00A51AC9">
      <w:pPr>
        <w:jc w:val="center"/>
        <w:rPr>
          <w:rFonts w:ascii="Poppins" w:hAnsi="Poppins" w:cs="Poppins"/>
        </w:rPr>
      </w:pPr>
      <w:r w:rsidRPr="004B6F5D">
        <w:rPr>
          <w:rFonts w:ascii="Poppins" w:hAnsi="Poppins" w:cs="Poppins"/>
        </w:rPr>
        <w:t xml:space="preserve">8. </w:t>
      </w:r>
      <w:r w:rsidRPr="00A51AC9">
        <w:rPr>
          <w:rFonts w:ascii="Poppins" w:hAnsi="Poppins" w:cs="Poppins"/>
          <w:b/>
          <w:bCs/>
          <w:color w:val="662C87"/>
        </w:rPr>
        <w:t>Cultivate Resilience and Coping Strategies</w:t>
      </w:r>
      <w:r w:rsidRPr="00A51AC9">
        <w:rPr>
          <w:rFonts w:ascii="Poppins" w:hAnsi="Poppins" w:cs="Poppins"/>
          <w:color w:val="662C87"/>
        </w:rPr>
        <w:t>:</w:t>
      </w:r>
    </w:p>
    <w:p w14:paraId="4B0641B7" w14:textId="24B04EA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Strengths-Based Approach</w:t>
      </w:r>
      <w:r w:rsidRPr="00A51AC9">
        <w:rPr>
          <w:rFonts w:ascii="Poppins" w:hAnsi="Poppins" w:cs="Poppins"/>
          <w:color w:val="662C87"/>
        </w:rPr>
        <w:t xml:space="preserve">: </w:t>
      </w:r>
      <w:r w:rsidRPr="004B6F5D">
        <w:rPr>
          <w:rFonts w:ascii="Poppins" w:hAnsi="Poppins" w:cs="Poppins"/>
        </w:rPr>
        <w:t>Focus on identifying and leveraging clients' strengths to navigate challenges.</w:t>
      </w:r>
    </w:p>
    <w:p w14:paraId="4A13F0A8" w14:textId="1AC76765"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Mindfulness Practices</w:t>
      </w:r>
      <w:r w:rsidRPr="00A51AC9">
        <w:rPr>
          <w:rFonts w:ascii="Poppins" w:hAnsi="Poppins" w:cs="Poppins"/>
          <w:color w:val="662C87"/>
        </w:rPr>
        <w:t xml:space="preserve">: </w:t>
      </w:r>
      <w:r w:rsidRPr="004B6F5D">
        <w:rPr>
          <w:rFonts w:ascii="Poppins" w:hAnsi="Poppins" w:cs="Poppins"/>
        </w:rPr>
        <w:t>Introduce mindfulness and stress reduction techniques to build emotional resilience and enhance overall well-being.</w:t>
      </w:r>
    </w:p>
    <w:p w14:paraId="7A043B70" w14:textId="77777777" w:rsidR="00416D5B" w:rsidRPr="004B6F5D" w:rsidRDefault="00416D5B" w:rsidP="00A51AC9">
      <w:pPr>
        <w:jc w:val="center"/>
        <w:rPr>
          <w:rFonts w:ascii="Poppins" w:hAnsi="Poppins" w:cs="Poppins"/>
        </w:rPr>
      </w:pPr>
    </w:p>
    <w:p w14:paraId="0F6932CC" w14:textId="59F21ADA" w:rsidR="00416D5B" w:rsidRPr="004B6F5D" w:rsidRDefault="00416D5B" w:rsidP="00A51AC9">
      <w:pPr>
        <w:jc w:val="center"/>
        <w:rPr>
          <w:rFonts w:ascii="Poppins" w:hAnsi="Poppins" w:cs="Poppins"/>
        </w:rPr>
      </w:pPr>
      <w:r w:rsidRPr="004B6F5D">
        <w:rPr>
          <w:rFonts w:ascii="Poppins" w:hAnsi="Poppins" w:cs="Poppins"/>
        </w:rPr>
        <w:t xml:space="preserve">9. </w:t>
      </w:r>
      <w:r w:rsidRPr="00A51AC9">
        <w:rPr>
          <w:rFonts w:ascii="Poppins" w:hAnsi="Poppins" w:cs="Poppins"/>
          <w:b/>
          <w:bCs/>
          <w:color w:val="662C87"/>
        </w:rPr>
        <w:t>Networking and Collaboration</w:t>
      </w:r>
      <w:r w:rsidRPr="00A51AC9">
        <w:rPr>
          <w:rFonts w:ascii="Poppins" w:hAnsi="Poppins" w:cs="Poppins"/>
          <w:color w:val="662C87"/>
        </w:rPr>
        <w:t>:</w:t>
      </w:r>
    </w:p>
    <w:p w14:paraId="51CE805E" w14:textId="6ED63CAB"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Professional Connections</w:t>
      </w:r>
      <w:r w:rsidRPr="00A51AC9">
        <w:rPr>
          <w:rFonts w:ascii="Poppins" w:hAnsi="Poppins" w:cs="Poppins"/>
          <w:color w:val="662C87"/>
        </w:rPr>
        <w:t xml:space="preserve">: </w:t>
      </w:r>
      <w:r w:rsidRPr="004B6F5D">
        <w:rPr>
          <w:rFonts w:ascii="Poppins" w:hAnsi="Poppins" w:cs="Poppins"/>
        </w:rPr>
        <w:t>Build relationships with healthcare professionals, therapists, and experts in women's health for collaborative efforts and referrals.</w:t>
      </w:r>
    </w:p>
    <w:p w14:paraId="7A1F8231" w14:textId="2BE2680E"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Community Engagement:</w:t>
      </w:r>
      <w:r w:rsidRPr="00A51AC9">
        <w:rPr>
          <w:rFonts w:ascii="Poppins" w:hAnsi="Poppins" w:cs="Poppins"/>
          <w:color w:val="662C87"/>
        </w:rPr>
        <w:t xml:space="preserve"> </w:t>
      </w:r>
      <w:r w:rsidRPr="004B6F5D">
        <w:rPr>
          <w:rFonts w:ascii="Poppins" w:hAnsi="Poppins" w:cs="Poppins"/>
        </w:rPr>
        <w:t>Join women's health forums, attend events, and participate in initiatives to expand your network and stay connected.</w:t>
      </w:r>
    </w:p>
    <w:p w14:paraId="25D28F28" w14:textId="77777777" w:rsidR="00416D5B" w:rsidRPr="004B6F5D" w:rsidRDefault="00416D5B" w:rsidP="00A51AC9">
      <w:pPr>
        <w:jc w:val="center"/>
        <w:rPr>
          <w:rFonts w:ascii="Poppins" w:hAnsi="Poppins" w:cs="Poppins"/>
        </w:rPr>
      </w:pPr>
    </w:p>
    <w:p w14:paraId="19CAC707" w14:textId="15DB9DEC" w:rsidR="00416D5B" w:rsidRPr="004B6F5D" w:rsidRDefault="00416D5B" w:rsidP="00A51AC9">
      <w:pPr>
        <w:jc w:val="center"/>
        <w:rPr>
          <w:rFonts w:ascii="Poppins" w:hAnsi="Poppins" w:cs="Poppins"/>
        </w:rPr>
      </w:pPr>
      <w:r w:rsidRPr="004B6F5D">
        <w:rPr>
          <w:rFonts w:ascii="Poppins" w:hAnsi="Poppins" w:cs="Poppins"/>
        </w:rPr>
        <w:t xml:space="preserve">10. </w:t>
      </w:r>
      <w:r w:rsidRPr="00A51AC9">
        <w:rPr>
          <w:rFonts w:ascii="Poppins" w:hAnsi="Poppins" w:cs="Poppins"/>
          <w:b/>
          <w:bCs/>
          <w:color w:val="662C87"/>
        </w:rPr>
        <w:t>Stay Adaptable and Responsive</w:t>
      </w:r>
      <w:r w:rsidRPr="00A51AC9">
        <w:rPr>
          <w:rFonts w:ascii="Poppins" w:hAnsi="Poppins" w:cs="Poppins"/>
          <w:color w:val="662C87"/>
        </w:rPr>
        <w:t>:</w:t>
      </w:r>
    </w:p>
    <w:p w14:paraId="134214B0" w14:textId="27BEA559" w:rsidR="00416D5B" w:rsidRPr="004B6F5D" w:rsidRDefault="00416D5B" w:rsidP="00A51AC9">
      <w:pPr>
        <w:jc w:val="center"/>
        <w:rPr>
          <w:rFonts w:ascii="Poppins" w:hAnsi="Poppins" w:cs="Poppins"/>
        </w:rPr>
      </w:pPr>
      <w:r w:rsidRPr="004B6F5D">
        <w:rPr>
          <w:rFonts w:ascii="Poppins" w:hAnsi="Poppins" w:cs="Poppins"/>
        </w:rPr>
        <w:lastRenderedPageBreak/>
        <w:t xml:space="preserve">- </w:t>
      </w:r>
      <w:r w:rsidRPr="00A51AC9">
        <w:rPr>
          <w:rFonts w:ascii="Poppins" w:hAnsi="Poppins" w:cs="Poppins"/>
          <w:b/>
          <w:bCs/>
          <w:color w:val="662C87"/>
        </w:rPr>
        <w:t>Flexibility</w:t>
      </w:r>
      <w:r w:rsidRPr="00A51AC9">
        <w:rPr>
          <w:rFonts w:ascii="Poppins" w:hAnsi="Poppins" w:cs="Poppins"/>
          <w:color w:val="662C87"/>
        </w:rPr>
        <w:t>:</w:t>
      </w:r>
      <w:r w:rsidRPr="004B6F5D">
        <w:rPr>
          <w:rFonts w:ascii="Poppins" w:hAnsi="Poppins" w:cs="Poppins"/>
        </w:rPr>
        <w:t xml:space="preserve"> Adapt your coaching approach based on client feedback and evolving needs.</w:t>
      </w:r>
    </w:p>
    <w:p w14:paraId="69205FCE" w14:textId="57DA0D04"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Continuous Improvement</w:t>
      </w:r>
      <w:r w:rsidRPr="00A51AC9">
        <w:rPr>
          <w:rFonts w:ascii="Poppins" w:hAnsi="Poppins" w:cs="Poppins"/>
          <w:color w:val="662C87"/>
        </w:rPr>
        <w:t xml:space="preserve">: </w:t>
      </w:r>
      <w:r w:rsidRPr="004B6F5D">
        <w:rPr>
          <w:rFonts w:ascii="Poppins" w:hAnsi="Poppins" w:cs="Poppins"/>
        </w:rPr>
        <w:t>Engage in reflective practices and seek feedback to continuously improve your coaching skills and effectiveness.</w:t>
      </w:r>
    </w:p>
    <w:p w14:paraId="1A0840B3" w14:textId="77777777" w:rsidR="00416D5B" w:rsidRPr="004B6F5D" w:rsidRDefault="00416D5B" w:rsidP="00A51AC9">
      <w:pPr>
        <w:jc w:val="center"/>
        <w:rPr>
          <w:rFonts w:ascii="Poppins" w:hAnsi="Poppins" w:cs="Poppins"/>
        </w:rPr>
      </w:pPr>
    </w:p>
    <w:p w14:paraId="49A6C4DB" w14:textId="5741A9F3" w:rsidR="00416D5B" w:rsidRPr="004B6F5D" w:rsidRDefault="00416D5B" w:rsidP="00A51AC9">
      <w:pPr>
        <w:jc w:val="center"/>
        <w:rPr>
          <w:rFonts w:ascii="Poppins" w:hAnsi="Poppins" w:cs="Poppins"/>
        </w:rPr>
      </w:pPr>
      <w:r w:rsidRPr="004B6F5D">
        <w:rPr>
          <w:rFonts w:ascii="Poppins" w:hAnsi="Poppins" w:cs="Poppins"/>
        </w:rPr>
        <w:t xml:space="preserve">11. </w:t>
      </w:r>
      <w:r w:rsidRPr="00A51AC9">
        <w:rPr>
          <w:rFonts w:ascii="Poppins" w:hAnsi="Poppins" w:cs="Poppins"/>
          <w:b/>
          <w:bCs/>
          <w:color w:val="662C87"/>
        </w:rPr>
        <w:t>Self-Care for Coaches</w:t>
      </w:r>
      <w:r w:rsidRPr="00A51AC9">
        <w:rPr>
          <w:rFonts w:ascii="Poppins" w:hAnsi="Poppins" w:cs="Poppins"/>
          <w:color w:val="662C87"/>
        </w:rPr>
        <w:t>:</w:t>
      </w:r>
    </w:p>
    <w:p w14:paraId="1DDAD762" w14:textId="63322971"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Balanced Lifestyle</w:t>
      </w:r>
      <w:r w:rsidRPr="00A51AC9">
        <w:rPr>
          <w:rFonts w:ascii="Poppins" w:hAnsi="Poppins" w:cs="Poppins"/>
          <w:color w:val="662C87"/>
        </w:rPr>
        <w:t xml:space="preserve">: </w:t>
      </w:r>
      <w:r w:rsidRPr="004B6F5D">
        <w:rPr>
          <w:rFonts w:ascii="Poppins" w:hAnsi="Poppins" w:cs="Poppins"/>
        </w:rPr>
        <w:t>Prioritize your own self-care to maintain physical and mental well-being. A coach who practices self-care is better equipped to support others.</w:t>
      </w:r>
    </w:p>
    <w:p w14:paraId="6F858B90" w14:textId="166CCFD6"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Supervision and Peer Support</w:t>
      </w:r>
      <w:r w:rsidRPr="00A51AC9">
        <w:rPr>
          <w:rFonts w:ascii="Poppins" w:hAnsi="Poppins" w:cs="Poppins"/>
          <w:color w:val="662C87"/>
        </w:rPr>
        <w:t xml:space="preserve">: </w:t>
      </w:r>
      <w:r w:rsidRPr="004B6F5D">
        <w:rPr>
          <w:rFonts w:ascii="Poppins" w:hAnsi="Poppins" w:cs="Poppins"/>
        </w:rPr>
        <w:t>Seek supervision or connect with peers for regular discussions about your coaching practice, fostering personal and professional growth.</w:t>
      </w:r>
    </w:p>
    <w:p w14:paraId="7147FFA8" w14:textId="77777777" w:rsidR="00416D5B" w:rsidRPr="004B6F5D" w:rsidRDefault="00416D5B" w:rsidP="00A51AC9">
      <w:pPr>
        <w:jc w:val="center"/>
        <w:rPr>
          <w:rFonts w:ascii="Poppins" w:hAnsi="Poppins" w:cs="Poppins"/>
        </w:rPr>
      </w:pPr>
    </w:p>
    <w:p w14:paraId="30A23C5F" w14:textId="77777777" w:rsidR="004B6F5D" w:rsidRDefault="004B6F5D" w:rsidP="00A51AC9">
      <w:pPr>
        <w:jc w:val="center"/>
        <w:rPr>
          <w:rFonts w:ascii="Poppins" w:hAnsi="Poppins" w:cs="Poppins"/>
          <w:b/>
          <w:bCs/>
          <w:sz w:val="48"/>
          <w:szCs w:val="48"/>
        </w:rPr>
      </w:pPr>
      <w:r>
        <w:rPr>
          <w:rFonts w:ascii="Poppins" w:hAnsi="Poppins" w:cs="Poppins"/>
          <w:b/>
          <w:bCs/>
          <w:sz w:val="48"/>
          <w:szCs w:val="48"/>
        </w:rPr>
        <w:br w:type="page"/>
      </w:r>
    </w:p>
    <w:p w14:paraId="7227C30B" w14:textId="30D32E41" w:rsidR="00416D5B" w:rsidRPr="00A51AC9" w:rsidRDefault="00416D5B" w:rsidP="00A51AC9">
      <w:pPr>
        <w:jc w:val="center"/>
        <w:rPr>
          <w:rFonts w:ascii="Poppins" w:hAnsi="Poppins" w:cs="Poppins"/>
          <w:color w:val="662C87"/>
          <w:sz w:val="48"/>
          <w:szCs w:val="48"/>
        </w:rPr>
      </w:pPr>
      <w:r w:rsidRPr="00A51AC9">
        <w:rPr>
          <w:rFonts w:ascii="Poppins" w:hAnsi="Poppins" w:cs="Poppins"/>
          <w:b/>
          <w:bCs/>
          <w:color w:val="662C87"/>
          <w:sz w:val="48"/>
          <w:szCs w:val="48"/>
        </w:rPr>
        <w:lastRenderedPageBreak/>
        <w:t>Module 2: Setting Fees for One-on-One Coaching Sessions</w:t>
      </w:r>
    </w:p>
    <w:p w14:paraId="7A72764D" w14:textId="77777777" w:rsidR="00416D5B" w:rsidRPr="004B6F5D" w:rsidRDefault="00416D5B" w:rsidP="00A51AC9">
      <w:pPr>
        <w:jc w:val="center"/>
        <w:rPr>
          <w:rFonts w:ascii="Poppins" w:hAnsi="Poppins" w:cs="Poppins"/>
        </w:rPr>
      </w:pPr>
    </w:p>
    <w:p w14:paraId="14316B2D" w14:textId="1FDCA719" w:rsidR="00416D5B" w:rsidRPr="004B6F5D" w:rsidRDefault="00416D5B" w:rsidP="00A51AC9">
      <w:pPr>
        <w:jc w:val="center"/>
        <w:rPr>
          <w:rFonts w:ascii="Poppins" w:hAnsi="Poppins" w:cs="Poppins"/>
        </w:rPr>
      </w:pPr>
      <w:r w:rsidRPr="004B6F5D">
        <w:rPr>
          <w:rFonts w:ascii="Poppins" w:hAnsi="Poppins" w:cs="Poppins"/>
        </w:rPr>
        <w:t xml:space="preserve">1. </w:t>
      </w:r>
      <w:r w:rsidRPr="00A51AC9">
        <w:rPr>
          <w:rFonts w:ascii="Poppins" w:hAnsi="Poppins" w:cs="Poppins"/>
          <w:b/>
          <w:bCs/>
          <w:color w:val="662C87"/>
        </w:rPr>
        <w:t>Assess Your Expertise and Experience</w:t>
      </w:r>
      <w:r w:rsidRPr="00A51AC9">
        <w:rPr>
          <w:rFonts w:ascii="Poppins" w:hAnsi="Poppins" w:cs="Poppins"/>
          <w:color w:val="662C87"/>
        </w:rPr>
        <w:t>:</w:t>
      </w:r>
    </w:p>
    <w:p w14:paraId="46E952EC" w14:textId="676DFAEA"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Qualifications</w:t>
      </w:r>
      <w:r w:rsidRPr="00A51AC9">
        <w:rPr>
          <w:rFonts w:ascii="Poppins" w:hAnsi="Poppins" w:cs="Poppins"/>
          <w:color w:val="662C87"/>
        </w:rPr>
        <w:t>:</w:t>
      </w:r>
      <w:r w:rsidRPr="004B6F5D">
        <w:rPr>
          <w:rFonts w:ascii="Poppins" w:hAnsi="Poppins" w:cs="Poppins"/>
        </w:rPr>
        <w:t xml:space="preserve"> Highlight your educational background, certifications, and any specialized training that enhances your expertise in women's health coaching.</w:t>
      </w:r>
    </w:p>
    <w:p w14:paraId="001EFCB5" w14:textId="013FC95D"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Unique Skills</w:t>
      </w:r>
      <w:r w:rsidRPr="00A51AC9">
        <w:rPr>
          <w:rFonts w:ascii="Poppins" w:hAnsi="Poppins" w:cs="Poppins"/>
          <w:color w:val="662C87"/>
        </w:rPr>
        <w:t xml:space="preserve">: </w:t>
      </w:r>
      <w:r w:rsidRPr="004B6F5D">
        <w:rPr>
          <w:rFonts w:ascii="Poppins" w:hAnsi="Poppins" w:cs="Poppins"/>
        </w:rPr>
        <w:t>Identify and emphasize any unique skills or approaches that set you apart in the coaching industry.</w:t>
      </w:r>
    </w:p>
    <w:p w14:paraId="3FD15E7B" w14:textId="77777777" w:rsidR="00416D5B" w:rsidRPr="004B6F5D" w:rsidRDefault="00416D5B" w:rsidP="00A51AC9">
      <w:pPr>
        <w:jc w:val="center"/>
        <w:rPr>
          <w:rFonts w:ascii="Poppins" w:hAnsi="Poppins" w:cs="Poppins"/>
        </w:rPr>
      </w:pPr>
    </w:p>
    <w:p w14:paraId="5E226D66" w14:textId="2F99E11A" w:rsidR="00416D5B" w:rsidRPr="004B6F5D" w:rsidRDefault="00416D5B" w:rsidP="00A51AC9">
      <w:pPr>
        <w:jc w:val="center"/>
        <w:rPr>
          <w:rFonts w:ascii="Poppins" w:hAnsi="Poppins" w:cs="Poppins"/>
        </w:rPr>
      </w:pPr>
      <w:r w:rsidRPr="004B6F5D">
        <w:rPr>
          <w:rFonts w:ascii="Poppins" w:hAnsi="Poppins" w:cs="Poppins"/>
        </w:rPr>
        <w:t xml:space="preserve">2. </w:t>
      </w:r>
      <w:r w:rsidRPr="00A51AC9">
        <w:rPr>
          <w:rFonts w:ascii="Poppins" w:hAnsi="Poppins" w:cs="Poppins"/>
          <w:b/>
          <w:bCs/>
          <w:color w:val="662C87"/>
        </w:rPr>
        <w:t>Research Market Rates</w:t>
      </w:r>
      <w:r w:rsidRPr="00A51AC9">
        <w:rPr>
          <w:rFonts w:ascii="Poppins" w:hAnsi="Poppins" w:cs="Poppins"/>
          <w:color w:val="662C87"/>
        </w:rPr>
        <w:t>:</w:t>
      </w:r>
    </w:p>
    <w:p w14:paraId="69CBCCAD" w14:textId="071CACE9"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Competitive Analysis</w:t>
      </w:r>
      <w:r w:rsidRPr="00A51AC9">
        <w:rPr>
          <w:rFonts w:ascii="Poppins" w:hAnsi="Poppins" w:cs="Poppins"/>
          <w:color w:val="662C87"/>
        </w:rPr>
        <w:t xml:space="preserve">: </w:t>
      </w:r>
      <w:r w:rsidRPr="004B6F5D">
        <w:rPr>
          <w:rFonts w:ascii="Poppins" w:hAnsi="Poppins" w:cs="Poppins"/>
        </w:rPr>
        <w:t>Research the rates charged by other women's health coaches in your geographic area or target market.</w:t>
      </w:r>
    </w:p>
    <w:p w14:paraId="4A77F4E5" w14:textId="72221BFE"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Industry Trends</w:t>
      </w:r>
      <w:r w:rsidRPr="00A51AC9">
        <w:rPr>
          <w:rFonts w:ascii="Poppins" w:hAnsi="Poppins" w:cs="Poppins"/>
          <w:color w:val="662C87"/>
        </w:rPr>
        <w:t xml:space="preserve">: </w:t>
      </w:r>
      <w:r w:rsidRPr="004B6F5D">
        <w:rPr>
          <w:rFonts w:ascii="Poppins" w:hAnsi="Poppins" w:cs="Poppins"/>
        </w:rPr>
        <w:t>Stay informed about trends and shifts in coaching fees within the women's health sector.</w:t>
      </w:r>
    </w:p>
    <w:p w14:paraId="76FACC2E" w14:textId="77777777" w:rsidR="00416D5B" w:rsidRPr="004B6F5D" w:rsidRDefault="00416D5B" w:rsidP="00A51AC9">
      <w:pPr>
        <w:jc w:val="center"/>
        <w:rPr>
          <w:rFonts w:ascii="Poppins" w:hAnsi="Poppins" w:cs="Poppins"/>
        </w:rPr>
      </w:pPr>
    </w:p>
    <w:p w14:paraId="0E77FC7F" w14:textId="6D4B604E" w:rsidR="00416D5B" w:rsidRPr="004B6F5D" w:rsidRDefault="00416D5B" w:rsidP="00A51AC9">
      <w:pPr>
        <w:jc w:val="center"/>
        <w:rPr>
          <w:rFonts w:ascii="Poppins" w:hAnsi="Poppins" w:cs="Poppins"/>
        </w:rPr>
      </w:pPr>
      <w:r w:rsidRPr="004B6F5D">
        <w:rPr>
          <w:rFonts w:ascii="Poppins" w:hAnsi="Poppins" w:cs="Poppins"/>
        </w:rPr>
        <w:t xml:space="preserve">3. </w:t>
      </w:r>
      <w:r w:rsidRPr="00A51AC9">
        <w:rPr>
          <w:rFonts w:ascii="Poppins" w:hAnsi="Poppins" w:cs="Poppins"/>
          <w:b/>
          <w:bCs/>
          <w:color w:val="662C87"/>
        </w:rPr>
        <w:t>Define Your Service Offering</w:t>
      </w:r>
      <w:r w:rsidRPr="00A51AC9">
        <w:rPr>
          <w:rFonts w:ascii="Poppins" w:hAnsi="Poppins" w:cs="Poppins"/>
          <w:color w:val="662C87"/>
        </w:rPr>
        <w:t>:</w:t>
      </w:r>
    </w:p>
    <w:p w14:paraId="2C1E4A50" w14:textId="2198D134"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Scope of Services</w:t>
      </w:r>
      <w:r w:rsidRPr="00A51AC9">
        <w:rPr>
          <w:rFonts w:ascii="Poppins" w:hAnsi="Poppins" w:cs="Poppins"/>
          <w:color w:val="662C87"/>
        </w:rPr>
        <w:t xml:space="preserve">: </w:t>
      </w:r>
      <w:r w:rsidRPr="004B6F5D">
        <w:rPr>
          <w:rFonts w:ascii="Poppins" w:hAnsi="Poppins" w:cs="Poppins"/>
        </w:rPr>
        <w:t>Clearly outline the services you provide, including any additional resources, ongoing support, or personalized materials.</w:t>
      </w:r>
      <w:r w:rsidR="001E70C4" w:rsidRPr="004B6F5D">
        <w:rPr>
          <w:rFonts w:ascii="Poppins" w:hAnsi="Poppins" w:cs="Poppins"/>
        </w:rPr>
        <w:t xml:space="preserve"> Introduce a “value ladder” with different offerings so that clients have various options for working with you.</w:t>
      </w:r>
      <w:r w:rsidR="00750954" w:rsidRPr="004B6F5D">
        <w:rPr>
          <w:rFonts w:ascii="Poppins" w:hAnsi="Poppins" w:cs="Poppins"/>
        </w:rPr>
        <w:t xml:space="preserve"> This could range from a one-off taster session to a package of sessions.</w:t>
      </w:r>
    </w:p>
    <w:p w14:paraId="21159F0E" w14:textId="7E9E85BD"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Value Proposition</w:t>
      </w:r>
      <w:r w:rsidRPr="00A51AC9">
        <w:rPr>
          <w:rFonts w:ascii="Poppins" w:hAnsi="Poppins" w:cs="Poppins"/>
          <w:color w:val="662C87"/>
        </w:rPr>
        <w:t xml:space="preserve">: </w:t>
      </w:r>
      <w:r w:rsidRPr="004B6F5D">
        <w:rPr>
          <w:rFonts w:ascii="Poppins" w:hAnsi="Poppins" w:cs="Poppins"/>
        </w:rPr>
        <w:t>Clearly communicate the unique value clients receive through your coaching services.</w:t>
      </w:r>
    </w:p>
    <w:p w14:paraId="55839435" w14:textId="77777777" w:rsidR="00416D5B" w:rsidRPr="004B6F5D" w:rsidRDefault="00416D5B" w:rsidP="00A51AC9">
      <w:pPr>
        <w:jc w:val="center"/>
        <w:rPr>
          <w:rFonts w:ascii="Poppins" w:hAnsi="Poppins" w:cs="Poppins"/>
        </w:rPr>
      </w:pPr>
    </w:p>
    <w:p w14:paraId="33D990F8" w14:textId="742F7118" w:rsidR="00416D5B" w:rsidRPr="004B6F5D" w:rsidRDefault="00416D5B" w:rsidP="00A51AC9">
      <w:pPr>
        <w:jc w:val="center"/>
        <w:rPr>
          <w:rFonts w:ascii="Poppins" w:hAnsi="Poppins" w:cs="Poppins"/>
        </w:rPr>
      </w:pPr>
      <w:r w:rsidRPr="004B6F5D">
        <w:rPr>
          <w:rFonts w:ascii="Poppins" w:hAnsi="Poppins" w:cs="Poppins"/>
        </w:rPr>
        <w:t xml:space="preserve">4. </w:t>
      </w:r>
      <w:r w:rsidRPr="00A51AC9">
        <w:rPr>
          <w:rFonts w:ascii="Poppins" w:hAnsi="Poppins" w:cs="Poppins"/>
          <w:b/>
          <w:bCs/>
          <w:color w:val="662C87"/>
        </w:rPr>
        <w:t>Consider Client Affordability</w:t>
      </w:r>
      <w:r w:rsidRPr="00A51AC9">
        <w:rPr>
          <w:rFonts w:ascii="Poppins" w:hAnsi="Poppins" w:cs="Poppins"/>
          <w:color w:val="662C87"/>
        </w:rPr>
        <w:t>:</w:t>
      </w:r>
    </w:p>
    <w:p w14:paraId="3C9B3A28" w14:textId="227D994D" w:rsidR="00416D5B" w:rsidRPr="004B6F5D" w:rsidRDefault="00416D5B" w:rsidP="00A51AC9">
      <w:pPr>
        <w:jc w:val="center"/>
        <w:rPr>
          <w:rFonts w:ascii="Poppins" w:hAnsi="Poppins" w:cs="Poppins"/>
        </w:rPr>
      </w:pPr>
      <w:r w:rsidRPr="004B6F5D">
        <w:rPr>
          <w:rFonts w:ascii="Poppins" w:hAnsi="Poppins" w:cs="Poppins"/>
        </w:rPr>
        <w:lastRenderedPageBreak/>
        <w:t xml:space="preserve">- </w:t>
      </w:r>
      <w:r w:rsidRPr="00A51AC9">
        <w:rPr>
          <w:rFonts w:ascii="Poppins" w:hAnsi="Poppins" w:cs="Poppins"/>
          <w:b/>
          <w:bCs/>
          <w:color w:val="662C87"/>
        </w:rPr>
        <w:t>Target Market</w:t>
      </w:r>
      <w:r w:rsidRPr="00A51AC9">
        <w:rPr>
          <w:rFonts w:ascii="Poppins" w:hAnsi="Poppins" w:cs="Poppins"/>
          <w:color w:val="662C87"/>
        </w:rPr>
        <w:t xml:space="preserve">: </w:t>
      </w:r>
      <w:r w:rsidRPr="004B6F5D">
        <w:rPr>
          <w:rFonts w:ascii="Poppins" w:hAnsi="Poppins" w:cs="Poppins"/>
        </w:rPr>
        <w:t>Understand the financial capacity of your ideal clients. Align your fees with what they can reasonably afford.</w:t>
      </w:r>
    </w:p>
    <w:p w14:paraId="2A12F5FC" w14:textId="476ED957"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Value Perception</w:t>
      </w:r>
      <w:r w:rsidRPr="00A51AC9">
        <w:rPr>
          <w:rFonts w:ascii="Poppins" w:hAnsi="Poppins" w:cs="Poppins"/>
          <w:color w:val="662C87"/>
        </w:rPr>
        <w:t xml:space="preserve">: </w:t>
      </w:r>
      <w:r w:rsidRPr="004B6F5D">
        <w:rPr>
          <w:rFonts w:ascii="Poppins" w:hAnsi="Poppins" w:cs="Poppins"/>
        </w:rPr>
        <w:t>Ensure that clients perceive the value of your services in relation to the fees you charge.</w:t>
      </w:r>
    </w:p>
    <w:p w14:paraId="34739C24" w14:textId="77777777" w:rsidR="00416D5B" w:rsidRPr="004B6F5D" w:rsidRDefault="00416D5B" w:rsidP="00A51AC9">
      <w:pPr>
        <w:jc w:val="center"/>
        <w:rPr>
          <w:rFonts w:ascii="Poppins" w:hAnsi="Poppins" w:cs="Poppins"/>
        </w:rPr>
      </w:pPr>
    </w:p>
    <w:p w14:paraId="5239D184" w14:textId="59D9AE84" w:rsidR="00416D5B" w:rsidRPr="004B6F5D" w:rsidRDefault="00416D5B" w:rsidP="00A51AC9">
      <w:pPr>
        <w:jc w:val="center"/>
        <w:rPr>
          <w:rFonts w:ascii="Poppins" w:hAnsi="Poppins" w:cs="Poppins"/>
        </w:rPr>
      </w:pPr>
      <w:r w:rsidRPr="004B6F5D">
        <w:rPr>
          <w:rFonts w:ascii="Poppins" w:hAnsi="Poppins" w:cs="Poppins"/>
        </w:rPr>
        <w:t xml:space="preserve">5. </w:t>
      </w:r>
      <w:r w:rsidRPr="00A51AC9">
        <w:rPr>
          <w:rFonts w:ascii="Poppins" w:hAnsi="Poppins" w:cs="Poppins"/>
          <w:b/>
          <w:bCs/>
          <w:color w:val="662C87"/>
        </w:rPr>
        <w:t>Factor in Overhead and Business Expenses</w:t>
      </w:r>
      <w:r w:rsidRPr="00A51AC9">
        <w:rPr>
          <w:rFonts w:ascii="Poppins" w:hAnsi="Poppins" w:cs="Poppins"/>
          <w:color w:val="662C87"/>
        </w:rPr>
        <w:t>:</w:t>
      </w:r>
    </w:p>
    <w:p w14:paraId="0F2796E3" w14:textId="0294CB8E"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Expense Assessment</w:t>
      </w:r>
      <w:r w:rsidRPr="00A51AC9">
        <w:rPr>
          <w:rFonts w:ascii="Poppins" w:hAnsi="Poppins" w:cs="Poppins"/>
          <w:color w:val="662C87"/>
        </w:rPr>
        <w:t xml:space="preserve">: </w:t>
      </w:r>
      <w:r w:rsidRPr="004B6F5D">
        <w:rPr>
          <w:rFonts w:ascii="Poppins" w:hAnsi="Poppins" w:cs="Poppins"/>
        </w:rPr>
        <w:t>List and calculate your business expenses, including marketing, website maintenance, and ongoing professional development.</w:t>
      </w:r>
    </w:p>
    <w:p w14:paraId="7CD44573" w14:textId="2151BE1C"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Profit Margin</w:t>
      </w:r>
      <w:r w:rsidRPr="00A51AC9">
        <w:rPr>
          <w:rFonts w:ascii="Poppins" w:hAnsi="Poppins" w:cs="Poppins"/>
          <w:color w:val="662C87"/>
        </w:rPr>
        <w:t xml:space="preserve">: </w:t>
      </w:r>
      <w:r w:rsidRPr="004B6F5D">
        <w:rPr>
          <w:rFonts w:ascii="Poppins" w:hAnsi="Poppins" w:cs="Poppins"/>
        </w:rPr>
        <w:t>Set fees that not only cover expenses but also allow for a reasonable profit margin.</w:t>
      </w:r>
    </w:p>
    <w:p w14:paraId="76793573" w14:textId="77777777" w:rsidR="00416D5B" w:rsidRPr="004B6F5D" w:rsidRDefault="00416D5B" w:rsidP="00A51AC9">
      <w:pPr>
        <w:jc w:val="center"/>
        <w:rPr>
          <w:rFonts w:ascii="Poppins" w:hAnsi="Poppins" w:cs="Poppins"/>
        </w:rPr>
      </w:pPr>
    </w:p>
    <w:p w14:paraId="2304738A" w14:textId="0BA7A94B" w:rsidR="00416D5B" w:rsidRPr="004B6F5D" w:rsidRDefault="00416D5B" w:rsidP="00A51AC9">
      <w:pPr>
        <w:jc w:val="center"/>
        <w:rPr>
          <w:rFonts w:ascii="Poppins" w:hAnsi="Poppins" w:cs="Poppins"/>
        </w:rPr>
      </w:pPr>
      <w:r w:rsidRPr="004B6F5D">
        <w:rPr>
          <w:rFonts w:ascii="Poppins" w:hAnsi="Poppins" w:cs="Poppins"/>
        </w:rPr>
        <w:t xml:space="preserve">6. </w:t>
      </w:r>
      <w:r w:rsidRPr="00A51AC9">
        <w:rPr>
          <w:rFonts w:ascii="Poppins" w:hAnsi="Poppins" w:cs="Poppins"/>
          <w:b/>
          <w:bCs/>
          <w:color w:val="662C87"/>
        </w:rPr>
        <w:t>Calculate Your Hourly Rate</w:t>
      </w:r>
      <w:r w:rsidRPr="00A51AC9">
        <w:rPr>
          <w:rFonts w:ascii="Poppins" w:hAnsi="Poppins" w:cs="Poppins"/>
          <w:color w:val="662C87"/>
        </w:rPr>
        <w:t>:</w:t>
      </w:r>
    </w:p>
    <w:p w14:paraId="7CD14B39" w14:textId="57F70280"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Desired Annual Income</w:t>
      </w:r>
      <w:r w:rsidRPr="00A51AC9">
        <w:rPr>
          <w:rFonts w:ascii="Poppins" w:hAnsi="Poppins" w:cs="Poppins"/>
          <w:color w:val="662C87"/>
        </w:rPr>
        <w:t xml:space="preserve">: </w:t>
      </w:r>
      <w:r w:rsidRPr="004B6F5D">
        <w:rPr>
          <w:rFonts w:ascii="Poppins" w:hAnsi="Poppins" w:cs="Poppins"/>
        </w:rPr>
        <w:t>Determine your desired annual income.</w:t>
      </w:r>
    </w:p>
    <w:p w14:paraId="043FBE99" w14:textId="3A27E089"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Coaching Hours</w:t>
      </w:r>
      <w:r w:rsidRPr="00A51AC9">
        <w:rPr>
          <w:rFonts w:ascii="Poppins" w:hAnsi="Poppins" w:cs="Poppins"/>
          <w:color w:val="662C87"/>
        </w:rPr>
        <w:t xml:space="preserve">: </w:t>
      </w:r>
      <w:r w:rsidRPr="004B6F5D">
        <w:rPr>
          <w:rFonts w:ascii="Poppins" w:hAnsi="Poppins" w:cs="Poppins"/>
        </w:rPr>
        <w:t>Estimate the number of coaching hours you can realistically provide in a week or month.</w:t>
      </w:r>
    </w:p>
    <w:p w14:paraId="1C7FB4D9" w14:textId="26DDC129"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Hourly Rate Calculation</w:t>
      </w:r>
      <w:r w:rsidRPr="00A51AC9">
        <w:rPr>
          <w:rFonts w:ascii="Poppins" w:hAnsi="Poppins" w:cs="Poppins"/>
          <w:color w:val="662C87"/>
        </w:rPr>
        <w:t xml:space="preserve">: </w:t>
      </w:r>
      <w:r w:rsidRPr="004B6F5D">
        <w:rPr>
          <w:rFonts w:ascii="Poppins" w:hAnsi="Poppins" w:cs="Poppins"/>
        </w:rPr>
        <w:t>Divide your annual income by the number of coaching hours to calculate your hourly rate.</w:t>
      </w:r>
    </w:p>
    <w:p w14:paraId="6A49A453" w14:textId="77777777" w:rsidR="00416D5B" w:rsidRPr="004B6F5D" w:rsidRDefault="00416D5B" w:rsidP="00A51AC9">
      <w:pPr>
        <w:jc w:val="center"/>
        <w:rPr>
          <w:rFonts w:ascii="Poppins" w:hAnsi="Poppins" w:cs="Poppins"/>
        </w:rPr>
      </w:pPr>
    </w:p>
    <w:p w14:paraId="2631E689" w14:textId="0D8B1BE1" w:rsidR="00416D5B" w:rsidRPr="004B6F5D" w:rsidRDefault="00416D5B" w:rsidP="00A51AC9">
      <w:pPr>
        <w:jc w:val="center"/>
        <w:rPr>
          <w:rFonts w:ascii="Poppins" w:hAnsi="Poppins" w:cs="Poppins"/>
        </w:rPr>
      </w:pPr>
      <w:r w:rsidRPr="004B6F5D">
        <w:rPr>
          <w:rFonts w:ascii="Poppins" w:hAnsi="Poppins" w:cs="Poppins"/>
        </w:rPr>
        <w:t xml:space="preserve">7. </w:t>
      </w:r>
      <w:r w:rsidRPr="00A51AC9">
        <w:rPr>
          <w:rFonts w:ascii="Poppins" w:hAnsi="Poppins" w:cs="Poppins"/>
          <w:b/>
          <w:bCs/>
          <w:color w:val="662C87"/>
        </w:rPr>
        <w:t>Offer Package Deals</w:t>
      </w:r>
      <w:r w:rsidRPr="00A51AC9">
        <w:rPr>
          <w:rFonts w:ascii="Poppins" w:hAnsi="Poppins" w:cs="Poppins"/>
          <w:color w:val="662C87"/>
        </w:rPr>
        <w:t>:</w:t>
      </w:r>
    </w:p>
    <w:p w14:paraId="6365DC33" w14:textId="2448101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Package Components</w:t>
      </w:r>
      <w:r w:rsidRPr="00A51AC9">
        <w:rPr>
          <w:rFonts w:ascii="Poppins" w:hAnsi="Poppins" w:cs="Poppins"/>
          <w:color w:val="662C87"/>
        </w:rPr>
        <w:t xml:space="preserve">: </w:t>
      </w:r>
      <w:r w:rsidRPr="004B6F5D">
        <w:rPr>
          <w:rFonts w:ascii="Poppins" w:hAnsi="Poppins" w:cs="Poppins"/>
        </w:rPr>
        <w:t>Design packages that offer additional value, such as resources, check-ins between sessions, or exclusive materials.</w:t>
      </w:r>
    </w:p>
    <w:p w14:paraId="55BD86D7" w14:textId="7B9F4103"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Discount Incentives</w:t>
      </w:r>
      <w:r w:rsidRPr="00A51AC9">
        <w:rPr>
          <w:rFonts w:ascii="Poppins" w:hAnsi="Poppins" w:cs="Poppins"/>
          <w:color w:val="662C87"/>
        </w:rPr>
        <w:t xml:space="preserve">: </w:t>
      </w:r>
      <w:r w:rsidRPr="004B6F5D">
        <w:rPr>
          <w:rFonts w:ascii="Poppins" w:hAnsi="Poppins" w:cs="Poppins"/>
        </w:rPr>
        <w:t>Encourage clients to commit to multiple sessions by offering discounted rates for package deals.</w:t>
      </w:r>
    </w:p>
    <w:p w14:paraId="62EAB8AD" w14:textId="77777777" w:rsidR="00416D5B" w:rsidRPr="004B6F5D" w:rsidRDefault="00416D5B" w:rsidP="00A51AC9">
      <w:pPr>
        <w:jc w:val="center"/>
        <w:rPr>
          <w:rFonts w:ascii="Poppins" w:hAnsi="Poppins" w:cs="Poppins"/>
        </w:rPr>
      </w:pPr>
    </w:p>
    <w:p w14:paraId="2F47B1E2" w14:textId="77777777" w:rsidR="004B6F5D" w:rsidRDefault="004B6F5D" w:rsidP="00A51AC9">
      <w:pPr>
        <w:jc w:val="center"/>
        <w:rPr>
          <w:rFonts w:ascii="Poppins" w:hAnsi="Poppins" w:cs="Poppins"/>
          <w:b/>
          <w:bCs/>
          <w:sz w:val="48"/>
          <w:szCs w:val="48"/>
        </w:rPr>
      </w:pPr>
      <w:r>
        <w:rPr>
          <w:rFonts w:ascii="Poppins" w:hAnsi="Poppins" w:cs="Poppins"/>
          <w:b/>
          <w:bCs/>
          <w:sz w:val="48"/>
          <w:szCs w:val="48"/>
        </w:rPr>
        <w:br w:type="page"/>
      </w:r>
    </w:p>
    <w:p w14:paraId="61BBA521" w14:textId="5AF2CA4C" w:rsidR="00416D5B" w:rsidRPr="00A51AC9" w:rsidRDefault="00416D5B" w:rsidP="00A51AC9">
      <w:pPr>
        <w:jc w:val="center"/>
        <w:rPr>
          <w:rFonts w:ascii="Poppins" w:hAnsi="Poppins" w:cs="Poppins"/>
          <w:color w:val="662C87"/>
          <w:sz w:val="40"/>
          <w:szCs w:val="40"/>
        </w:rPr>
      </w:pPr>
      <w:r w:rsidRPr="00A51AC9">
        <w:rPr>
          <w:rFonts w:ascii="Poppins" w:hAnsi="Poppins" w:cs="Poppins"/>
          <w:b/>
          <w:bCs/>
          <w:color w:val="662C87"/>
          <w:sz w:val="48"/>
          <w:szCs w:val="48"/>
        </w:rPr>
        <w:lastRenderedPageBreak/>
        <w:t>Module 3: Setting Fees for Events</w:t>
      </w:r>
    </w:p>
    <w:p w14:paraId="76BACC7C" w14:textId="77777777" w:rsidR="00416D5B" w:rsidRPr="004B6F5D" w:rsidRDefault="00416D5B" w:rsidP="00A51AC9">
      <w:pPr>
        <w:jc w:val="center"/>
        <w:rPr>
          <w:rFonts w:ascii="Poppins" w:hAnsi="Poppins" w:cs="Poppins"/>
        </w:rPr>
      </w:pPr>
    </w:p>
    <w:p w14:paraId="7743A7A8" w14:textId="6F023CB5" w:rsidR="00416D5B" w:rsidRPr="00A51AC9" w:rsidRDefault="00416D5B" w:rsidP="00A51AC9">
      <w:pPr>
        <w:jc w:val="center"/>
        <w:rPr>
          <w:rFonts w:ascii="Poppins" w:hAnsi="Poppins" w:cs="Poppins"/>
          <w:color w:val="662C87"/>
        </w:rPr>
      </w:pPr>
      <w:r w:rsidRPr="004B6F5D">
        <w:rPr>
          <w:rFonts w:ascii="Poppins" w:hAnsi="Poppins" w:cs="Poppins"/>
        </w:rPr>
        <w:t xml:space="preserve">1. </w:t>
      </w:r>
      <w:r w:rsidRPr="00A51AC9">
        <w:rPr>
          <w:rFonts w:ascii="Poppins" w:hAnsi="Poppins" w:cs="Poppins"/>
          <w:b/>
          <w:bCs/>
          <w:color w:val="662C87"/>
        </w:rPr>
        <w:t>Event Planning Costs</w:t>
      </w:r>
      <w:r w:rsidRPr="00A51AC9">
        <w:rPr>
          <w:rFonts w:ascii="Poppins" w:hAnsi="Poppins" w:cs="Poppins"/>
          <w:color w:val="662C87"/>
        </w:rPr>
        <w:t>:</w:t>
      </w:r>
    </w:p>
    <w:p w14:paraId="7983C68C" w14:textId="278E026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Venue and Logistics</w:t>
      </w:r>
      <w:r w:rsidRPr="00A51AC9">
        <w:rPr>
          <w:rFonts w:ascii="Poppins" w:hAnsi="Poppins" w:cs="Poppins"/>
          <w:color w:val="662C87"/>
        </w:rPr>
        <w:t xml:space="preserve">: </w:t>
      </w:r>
      <w:r w:rsidRPr="004B6F5D">
        <w:rPr>
          <w:rFonts w:ascii="Poppins" w:hAnsi="Poppins" w:cs="Poppins"/>
        </w:rPr>
        <w:t>Calculate costs associated with event logistics, including venue rental, materials, catering, and any guest speakers or experts.</w:t>
      </w:r>
    </w:p>
    <w:p w14:paraId="4F64E610" w14:textId="0E0016F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Marketing</w:t>
      </w:r>
      <w:r w:rsidRPr="00A51AC9">
        <w:rPr>
          <w:rFonts w:ascii="Poppins" w:hAnsi="Poppins" w:cs="Poppins"/>
          <w:color w:val="662C87"/>
        </w:rPr>
        <w:t>:</w:t>
      </w:r>
      <w:r w:rsidRPr="004B6F5D">
        <w:rPr>
          <w:rFonts w:ascii="Poppins" w:hAnsi="Poppins" w:cs="Poppins"/>
        </w:rPr>
        <w:t xml:space="preserve"> Include expenses related to promoting the event, such as promotional materials and advertising.</w:t>
      </w:r>
    </w:p>
    <w:p w14:paraId="6CDAE1BB" w14:textId="77777777" w:rsidR="00416D5B" w:rsidRPr="004B6F5D" w:rsidRDefault="00416D5B" w:rsidP="00A51AC9">
      <w:pPr>
        <w:jc w:val="center"/>
        <w:rPr>
          <w:rFonts w:ascii="Poppins" w:hAnsi="Poppins" w:cs="Poppins"/>
        </w:rPr>
      </w:pPr>
    </w:p>
    <w:p w14:paraId="2412AEAF" w14:textId="3AC914B0" w:rsidR="00416D5B" w:rsidRPr="004B6F5D" w:rsidRDefault="00416D5B" w:rsidP="00A51AC9">
      <w:pPr>
        <w:jc w:val="center"/>
        <w:rPr>
          <w:rFonts w:ascii="Poppins" w:hAnsi="Poppins" w:cs="Poppins"/>
        </w:rPr>
      </w:pPr>
      <w:r w:rsidRPr="004B6F5D">
        <w:rPr>
          <w:rFonts w:ascii="Poppins" w:hAnsi="Poppins" w:cs="Poppins"/>
        </w:rPr>
        <w:t xml:space="preserve">2. </w:t>
      </w:r>
      <w:r w:rsidRPr="00A51AC9">
        <w:rPr>
          <w:rFonts w:ascii="Poppins" w:hAnsi="Poppins" w:cs="Poppins"/>
          <w:b/>
          <w:bCs/>
          <w:color w:val="662C87"/>
        </w:rPr>
        <w:t>Set a Base Fee</w:t>
      </w:r>
      <w:r w:rsidRPr="00A51AC9">
        <w:rPr>
          <w:rFonts w:ascii="Poppins" w:hAnsi="Poppins" w:cs="Poppins"/>
          <w:color w:val="662C87"/>
        </w:rPr>
        <w:t>:</w:t>
      </w:r>
    </w:p>
    <w:p w14:paraId="7BC42AD7" w14:textId="347EF0BB"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Hourly or Flat Rate</w:t>
      </w:r>
      <w:r w:rsidRPr="00A51AC9">
        <w:rPr>
          <w:rFonts w:ascii="Poppins" w:hAnsi="Poppins" w:cs="Poppins"/>
          <w:color w:val="662C87"/>
        </w:rPr>
        <w:t xml:space="preserve">: </w:t>
      </w:r>
      <w:r w:rsidRPr="004B6F5D">
        <w:rPr>
          <w:rFonts w:ascii="Poppins" w:hAnsi="Poppins" w:cs="Poppins"/>
        </w:rPr>
        <w:t>Determine whether your base fee will be a flat rate or an hourly rate for your time and expertise.</w:t>
      </w:r>
    </w:p>
    <w:p w14:paraId="2FAC6DF2" w14:textId="04E60357"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Value Offered</w:t>
      </w:r>
      <w:r w:rsidRPr="00A51AC9">
        <w:rPr>
          <w:rFonts w:ascii="Poppins" w:hAnsi="Poppins" w:cs="Poppins"/>
          <w:color w:val="662C87"/>
        </w:rPr>
        <w:t xml:space="preserve">: </w:t>
      </w:r>
      <w:r w:rsidRPr="004B6F5D">
        <w:rPr>
          <w:rFonts w:ascii="Poppins" w:hAnsi="Poppins" w:cs="Poppins"/>
        </w:rPr>
        <w:t>Consider the overall value attendees will gain from the event in relation to the base fee.</w:t>
      </w:r>
    </w:p>
    <w:p w14:paraId="0502AFDD" w14:textId="77777777" w:rsidR="00416D5B" w:rsidRPr="004B6F5D" w:rsidRDefault="00416D5B" w:rsidP="00A51AC9">
      <w:pPr>
        <w:jc w:val="center"/>
        <w:rPr>
          <w:rFonts w:ascii="Poppins" w:hAnsi="Poppins" w:cs="Poppins"/>
        </w:rPr>
      </w:pPr>
    </w:p>
    <w:p w14:paraId="532167AF" w14:textId="0C78C42B" w:rsidR="00416D5B" w:rsidRPr="004B6F5D" w:rsidRDefault="00416D5B" w:rsidP="00A51AC9">
      <w:pPr>
        <w:jc w:val="center"/>
        <w:rPr>
          <w:rFonts w:ascii="Poppins" w:hAnsi="Poppins" w:cs="Poppins"/>
        </w:rPr>
      </w:pPr>
      <w:r w:rsidRPr="004B6F5D">
        <w:rPr>
          <w:rFonts w:ascii="Poppins" w:hAnsi="Poppins" w:cs="Poppins"/>
        </w:rPr>
        <w:t xml:space="preserve">3. </w:t>
      </w:r>
      <w:r w:rsidRPr="00A51AC9">
        <w:rPr>
          <w:rFonts w:ascii="Poppins" w:hAnsi="Poppins" w:cs="Poppins"/>
          <w:b/>
          <w:bCs/>
          <w:color w:val="662C87"/>
        </w:rPr>
        <w:t>Consider Attendee Benefits</w:t>
      </w:r>
      <w:r w:rsidRPr="00A51AC9">
        <w:rPr>
          <w:rFonts w:ascii="Poppins" w:hAnsi="Poppins" w:cs="Poppins"/>
          <w:color w:val="662C87"/>
        </w:rPr>
        <w:t>:</w:t>
      </w:r>
    </w:p>
    <w:p w14:paraId="43937978" w14:textId="071AC613"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Networking Opportunities</w:t>
      </w:r>
      <w:r w:rsidRPr="00A51AC9">
        <w:rPr>
          <w:rFonts w:ascii="Poppins" w:hAnsi="Poppins" w:cs="Poppins"/>
          <w:color w:val="662C87"/>
        </w:rPr>
        <w:t>:</w:t>
      </w:r>
      <w:r w:rsidRPr="004B6F5D">
        <w:rPr>
          <w:rFonts w:ascii="Poppins" w:hAnsi="Poppins" w:cs="Poppins"/>
        </w:rPr>
        <w:t xml:space="preserve"> Highlight opportunities for attendees to connect with each other.</w:t>
      </w:r>
    </w:p>
    <w:p w14:paraId="0BA7C2B8" w14:textId="292D737D"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Exclusive Resources</w:t>
      </w:r>
      <w:r w:rsidRPr="00A51AC9">
        <w:rPr>
          <w:rFonts w:ascii="Poppins" w:hAnsi="Poppins" w:cs="Poppins"/>
          <w:color w:val="662C87"/>
        </w:rPr>
        <w:t xml:space="preserve">: </w:t>
      </w:r>
      <w:r w:rsidRPr="004B6F5D">
        <w:rPr>
          <w:rFonts w:ascii="Poppins" w:hAnsi="Poppins" w:cs="Poppins"/>
        </w:rPr>
        <w:t>Include access to resources, materials, or expert insights as part of the overall benefits.</w:t>
      </w:r>
    </w:p>
    <w:p w14:paraId="3DE5C351" w14:textId="77777777" w:rsidR="00416D5B" w:rsidRPr="004B6F5D" w:rsidRDefault="00416D5B" w:rsidP="00A51AC9">
      <w:pPr>
        <w:jc w:val="center"/>
        <w:rPr>
          <w:rFonts w:ascii="Poppins" w:hAnsi="Poppins" w:cs="Poppins"/>
        </w:rPr>
      </w:pPr>
    </w:p>
    <w:p w14:paraId="3282D64A" w14:textId="0D155CE7" w:rsidR="00416D5B" w:rsidRPr="004B6F5D" w:rsidRDefault="00416D5B" w:rsidP="00A51AC9">
      <w:pPr>
        <w:jc w:val="center"/>
        <w:rPr>
          <w:rFonts w:ascii="Poppins" w:hAnsi="Poppins" w:cs="Poppins"/>
        </w:rPr>
      </w:pPr>
      <w:r w:rsidRPr="004B6F5D">
        <w:rPr>
          <w:rFonts w:ascii="Poppins" w:hAnsi="Poppins" w:cs="Poppins"/>
        </w:rPr>
        <w:t xml:space="preserve">4. </w:t>
      </w:r>
      <w:r w:rsidRPr="00A51AC9">
        <w:rPr>
          <w:rFonts w:ascii="Poppins" w:hAnsi="Poppins" w:cs="Poppins"/>
          <w:b/>
          <w:bCs/>
          <w:color w:val="662C87"/>
        </w:rPr>
        <w:t>Calculate Your Total Fees</w:t>
      </w:r>
      <w:r w:rsidRPr="00A51AC9">
        <w:rPr>
          <w:rFonts w:ascii="Poppins" w:hAnsi="Poppins" w:cs="Poppins"/>
          <w:color w:val="662C87"/>
        </w:rPr>
        <w:t>:</w:t>
      </w:r>
    </w:p>
    <w:p w14:paraId="6063A2E2" w14:textId="4FB438CF"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Add Up Costs</w:t>
      </w:r>
      <w:r w:rsidRPr="00A51AC9">
        <w:rPr>
          <w:rFonts w:ascii="Poppins" w:hAnsi="Poppins" w:cs="Poppins"/>
          <w:color w:val="662C87"/>
        </w:rPr>
        <w:t xml:space="preserve">: </w:t>
      </w:r>
      <w:r w:rsidRPr="004B6F5D">
        <w:rPr>
          <w:rFonts w:ascii="Poppins" w:hAnsi="Poppins" w:cs="Poppins"/>
        </w:rPr>
        <w:t>Total all event planning costs, including venue, logistics, marketing, and any additional expenses.</w:t>
      </w:r>
    </w:p>
    <w:p w14:paraId="696C954F" w14:textId="4FF43218"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Base Fee Addition</w:t>
      </w:r>
      <w:r w:rsidRPr="00A51AC9">
        <w:rPr>
          <w:rFonts w:ascii="Poppins" w:hAnsi="Poppins" w:cs="Poppins"/>
          <w:color w:val="662C87"/>
        </w:rPr>
        <w:t xml:space="preserve">: </w:t>
      </w:r>
      <w:r w:rsidRPr="004B6F5D">
        <w:rPr>
          <w:rFonts w:ascii="Poppins" w:hAnsi="Poppins" w:cs="Poppins"/>
        </w:rPr>
        <w:t>Add your base fee to the total event planning costs to determine the overall event fee.</w:t>
      </w:r>
    </w:p>
    <w:p w14:paraId="05A8F668" w14:textId="77777777" w:rsidR="00416D5B" w:rsidRPr="004B6F5D" w:rsidRDefault="00416D5B" w:rsidP="00A51AC9">
      <w:pPr>
        <w:jc w:val="center"/>
        <w:rPr>
          <w:rFonts w:ascii="Poppins" w:hAnsi="Poppins" w:cs="Poppins"/>
        </w:rPr>
      </w:pPr>
    </w:p>
    <w:p w14:paraId="3E01AD2D" w14:textId="056F3D62" w:rsidR="00416D5B" w:rsidRPr="004B6F5D" w:rsidRDefault="00416D5B" w:rsidP="00A51AC9">
      <w:pPr>
        <w:jc w:val="center"/>
        <w:rPr>
          <w:rFonts w:ascii="Poppins" w:hAnsi="Poppins" w:cs="Poppins"/>
        </w:rPr>
      </w:pPr>
      <w:r w:rsidRPr="004B6F5D">
        <w:rPr>
          <w:rFonts w:ascii="Poppins" w:hAnsi="Poppins" w:cs="Poppins"/>
        </w:rPr>
        <w:t xml:space="preserve">5. </w:t>
      </w:r>
      <w:r w:rsidRPr="00A51AC9">
        <w:rPr>
          <w:rFonts w:ascii="Poppins" w:hAnsi="Poppins" w:cs="Poppins"/>
          <w:b/>
          <w:bCs/>
          <w:color w:val="662C87"/>
        </w:rPr>
        <w:t>Offer Early Bird or Group Discounts</w:t>
      </w:r>
      <w:r w:rsidRPr="00A51AC9">
        <w:rPr>
          <w:rFonts w:ascii="Poppins" w:hAnsi="Poppins" w:cs="Poppins"/>
          <w:color w:val="662C87"/>
        </w:rPr>
        <w:t>:</w:t>
      </w:r>
    </w:p>
    <w:p w14:paraId="4ED3CFE8" w14:textId="709AFF37"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Early Bird Incentives</w:t>
      </w:r>
      <w:r w:rsidRPr="00A51AC9">
        <w:rPr>
          <w:rFonts w:ascii="Poppins" w:hAnsi="Poppins" w:cs="Poppins"/>
          <w:color w:val="662C87"/>
        </w:rPr>
        <w:t xml:space="preserve">: </w:t>
      </w:r>
      <w:r w:rsidRPr="004B6F5D">
        <w:rPr>
          <w:rFonts w:ascii="Poppins" w:hAnsi="Poppins" w:cs="Poppins"/>
        </w:rPr>
        <w:t>Encourage early registrations by offering discounted rates</w:t>
      </w:r>
      <w:r w:rsidR="00A51AC9">
        <w:rPr>
          <w:rFonts w:ascii="Poppins" w:hAnsi="Poppins" w:cs="Poppins"/>
        </w:rPr>
        <w:t xml:space="preserve"> </w:t>
      </w:r>
      <w:r w:rsidRPr="004B6F5D">
        <w:rPr>
          <w:rFonts w:ascii="Poppins" w:hAnsi="Poppins" w:cs="Poppins"/>
        </w:rPr>
        <w:t>for those who sign up well in advance.</w:t>
      </w:r>
    </w:p>
    <w:p w14:paraId="2EDBDFBC" w14:textId="2C83716A"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Group Rates</w:t>
      </w:r>
      <w:r w:rsidRPr="00A51AC9">
        <w:rPr>
          <w:rFonts w:ascii="Poppins" w:hAnsi="Poppins" w:cs="Poppins"/>
          <w:color w:val="662C87"/>
        </w:rPr>
        <w:t xml:space="preserve">: </w:t>
      </w:r>
      <w:r w:rsidRPr="004B6F5D">
        <w:rPr>
          <w:rFonts w:ascii="Poppins" w:hAnsi="Poppins" w:cs="Poppins"/>
        </w:rPr>
        <w:t>Provide discounts for groups or organizations registering multiple participants.</w:t>
      </w:r>
    </w:p>
    <w:p w14:paraId="4422EAB7" w14:textId="77777777" w:rsidR="00416D5B" w:rsidRPr="004B6F5D" w:rsidRDefault="00416D5B" w:rsidP="00A51AC9">
      <w:pPr>
        <w:jc w:val="center"/>
        <w:rPr>
          <w:rFonts w:ascii="Poppins" w:hAnsi="Poppins" w:cs="Poppins"/>
        </w:rPr>
      </w:pPr>
    </w:p>
    <w:p w14:paraId="0A9349E6" w14:textId="1AB75BD4" w:rsidR="00416D5B" w:rsidRPr="004B6F5D" w:rsidRDefault="00416D5B" w:rsidP="00A51AC9">
      <w:pPr>
        <w:jc w:val="center"/>
        <w:rPr>
          <w:rFonts w:ascii="Poppins" w:hAnsi="Poppins" w:cs="Poppins"/>
        </w:rPr>
      </w:pPr>
      <w:r w:rsidRPr="004B6F5D">
        <w:rPr>
          <w:rFonts w:ascii="Poppins" w:hAnsi="Poppins" w:cs="Poppins"/>
        </w:rPr>
        <w:t xml:space="preserve">6. </w:t>
      </w:r>
      <w:r w:rsidRPr="00A51AC9">
        <w:rPr>
          <w:rFonts w:ascii="Poppins" w:hAnsi="Poppins" w:cs="Poppins"/>
          <w:b/>
          <w:bCs/>
          <w:color w:val="662C87"/>
        </w:rPr>
        <w:t>Customize for Corporate Events</w:t>
      </w:r>
      <w:r w:rsidRPr="00A51AC9">
        <w:rPr>
          <w:rFonts w:ascii="Poppins" w:hAnsi="Poppins" w:cs="Poppins"/>
          <w:color w:val="662C87"/>
        </w:rPr>
        <w:t>:</w:t>
      </w:r>
    </w:p>
    <w:p w14:paraId="4F86A0BF" w14:textId="49A2BD82"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Tailored Packages</w:t>
      </w:r>
      <w:r w:rsidRPr="00A51AC9">
        <w:rPr>
          <w:rFonts w:ascii="Poppins" w:hAnsi="Poppins" w:cs="Poppins"/>
          <w:color w:val="662C87"/>
        </w:rPr>
        <w:t xml:space="preserve">: </w:t>
      </w:r>
      <w:r w:rsidRPr="004B6F5D">
        <w:rPr>
          <w:rFonts w:ascii="Poppins" w:hAnsi="Poppins" w:cs="Poppins"/>
        </w:rPr>
        <w:t>Work with corporate clients to create customized packages based on the scale, duration, and specific needs of the event.</w:t>
      </w:r>
    </w:p>
    <w:p w14:paraId="7A73B193" w14:textId="034D0171" w:rsidR="00416D5B" w:rsidRPr="004B6F5D" w:rsidRDefault="00416D5B" w:rsidP="00A51AC9">
      <w:pPr>
        <w:jc w:val="center"/>
        <w:rPr>
          <w:rFonts w:ascii="Poppins" w:hAnsi="Poppins" w:cs="Poppins"/>
        </w:rPr>
      </w:pPr>
      <w:r w:rsidRPr="004B6F5D">
        <w:rPr>
          <w:rFonts w:ascii="Poppins" w:hAnsi="Poppins" w:cs="Poppins"/>
        </w:rPr>
        <w:t xml:space="preserve">- </w:t>
      </w:r>
      <w:r w:rsidRPr="00A51AC9">
        <w:rPr>
          <w:rFonts w:ascii="Poppins" w:hAnsi="Poppins" w:cs="Poppins"/>
          <w:b/>
          <w:bCs/>
          <w:color w:val="662C87"/>
        </w:rPr>
        <w:t>Corporate Benefits</w:t>
      </w:r>
      <w:r w:rsidRPr="00A51AC9">
        <w:rPr>
          <w:rFonts w:ascii="Poppins" w:hAnsi="Poppins" w:cs="Poppins"/>
          <w:color w:val="662C87"/>
        </w:rPr>
        <w:t xml:space="preserve">: </w:t>
      </w:r>
      <w:r w:rsidRPr="004B6F5D">
        <w:rPr>
          <w:rFonts w:ascii="Poppins" w:hAnsi="Poppins" w:cs="Poppins"/>
        </w:rPr>
        <w:t>Highlight the specific benefits that corporate attendees will gain, such as team-building opportunities or professional development.</w:t>
      </w:r>
    </w:p>
    <w:p w14:paraId="616A3B69" w14:textId="77777777" w:rsidR="001E70C4" w:rsidRPr="004B6F5D" w:rsidRDefault="001E70C4" w:rsidP="00A51AC9">
      <w:pPr>
        <w:jc w:val="center"/>
        <w:rPr>
          <w:rFonts w:ascii="Poppins" w:hAnsi="Poppins" w:cs="Poppins"/>
        </w:rPr>
      </w:pPr>
    </w:p>
    <w:p w14:paraId="1EE2BAE0" w14:textId="77777777" w:rsidR="001E70C4" w:rsidRPr="00A51AC9" w:rsidRDefault="001E70C4" w:rsidP="00A51AC9">
      <w:pPr>
        <w:jc w:val="center"/>
        <w:rPr>
          <w:rFonts w:ascii="Poppins" w:hAnsi="Poppins" w:cs="Poppins"/>
          <w:b/>
          <w:bCs/>
          <w:color w:val="662C87"/>
        </w:rPr>
      </w:pPr>
      <w:r w:rsidRPr="00A51AC9">
        <w:rPr>
          <w:rFonts w:ascii="Poppins" w:hAnsi="Poppins" w:cs="Poppins"/>
          <w:b/>
          <w:bCs/>
          <w:color w:val="662C87"/>
        </w:rPr>
        <w:t>Disclaimer:</w:t>
      </w:r>
    </w:p>
    <w:p w14:paraId="45109C59" w14:textId="77777777" w:rsidR="001E70C4" w:rsidRPr="004B6F5D" w:rsidRDefault="001E70C4" w:rsidP="00A51AC9">
      <w:pPr>
        <w:jc w:val="center"/>
        <w:rPr>
          <w:rFonts w:ascii="Poppins" w:hAnsi="Poppins" w:cs="Poppins"/>
        </w:rPr>
      </w:pPr>
      <w:r w:rsidRPr="004B6F5D">
        <w:rPr>
          <w:rFonts w:ascii="Poppins" w:hAnsi="Poppins" w:cs="Poppins"/>
        </w:rPr>
        <w:t>Coaching remains unregulated in the UK, allowing individuals to pursue a career as a life coach without specific regulatory requirements. It is important to note that while there is no legal restriction, we strongly advise against self-identifying as a coach without acquiring sufficient training or practical experience.</w:t>
      </w:r>
    </w:p>
    <w:p w14:paraId="6DE7B615" w14:textId="77777777" w:rsidR="001E70C4" w:rsidRPr="004B6F5D" w:rsidRDefault="001E70C4" w:rsidP="00A51AC9">
      <w:pPr>
        <w:jc w:val="center"/>
        <w:rPr>
          <w:rFonts w:ascii="Poppins" w:hAnsi="Poppins" w:cs="Poppins"/>
        </w:rPr>
      </w:pPr>
    </w:p>
    <w:p w14:paraId="35DC6D74" w14:textId="77777777" w:rsidR="001E70C4" w:rsidRPr="004B6F5D" w:rsidRDefault="001E70C4" w:rsidP="00A51AC9">
      <w:pPr>
        <w:jc w:val="center"/>
        <w:rPr>
          <w:rFonts w:ascii="Poppins" w:hAnsi="Poppins" w:cs="Poppins"/>
        </w:rPr>
      </w:pPr>
      <w:r w:rsidRPr="004B6F5D">
        <w:rPr>
          <w:rFonts w:ascii="Poppins" w:hAnsi="Poppins" w:cs="Poppins"/>
        </w:rPr>
        <w:t>This section is intended to broaden your understanding of coaching and enhance your practice if you are already engaged in coaching. We emphasize the significance of obtaining adequate training and experience to provide effective and ethical coaching services. Professional development and continuous learning are essential components for those aspiring to be impactful coaches.</w:t>
      </w:r>
    </w:p>
    <w:p w14:paraId="78AC588A" w14:textId="77777777" w:rsidR="001E70C4" w:rsidRPr="004B6F5D" w:rsidRDefault="001E70C4" w:rsidP="00A51AC9">
      <w:pPr>
        <w:jc w:val="center"/>
        <w:rPr>
          <w:rFonts w:ascii="Poppins" w:hAnsi="Poppins" w:cs="Poppins"/>
        </w:rPr>
      </w:pPr>
    </w:p>
    <w:p w14:paraId="4A104326" w14:textId="77777777" w:rsidR="001E70C4" w:rsidRPr="004B6F5D" w:rsidRDefault="001E70C4" w:rsidP="00A51AC9">
      <w:pPr>
        <w:jc w:val="center"/>
        <w:rPr>
          <w:rFonts w:ascii="Poppins" w:hAnsi="Poppins" w:cs="Poppins"/>
        </w:rPr>
      </w:pPr>
      <w:r w:rsidRPr="004B6F5D">
        <w:rPr>
          <w:rFonts w:ascii="Poppins" w:hAnsi="Poppins" w:cs="Poppins"/>
        </w:rPr>
        <w:lastRenderedPageBreak/>
        <w:t>Engaging in coaching without proper preparation may limit your ability to effectively support clients and uphold the ethical standards expected in the coaching profession. Therefore, we encourage individuals interested in coaching to seek reputable training programs and gain practical experience to develop the necessary skills and knowledge.</w:t>
      </w:r>
    </w:p>
    <w:p w14:paraId="17CCA183" w14:textId="77777777" w:rsidR="001E70C4" w:rsidRPr="004B6F5D" w:rsidRDefault="001E70C4" w:rsidP="00A51AC9">
      <w:pPr>
        <w:jc w:val="center"/>
        <w:rPr>
          <w:rFonts w:ascii="Poppins" w:hAnsi="Poppins" w:cs="Poppins"/>
        </w:rPr>
      </w:pPr>
    </w:p>
    <w:p w14:paraId="59C202F4" w14:textId="77777777" w:rsidR="001E70C4" w:rsidRPr="004B6F5D" w:rsidRDefault="001E70C4" w:rsidP="00A51AC9">
      <w:pPr>
        <w:jc w:val="center"/>
        <w:rPr>
          <w:rFonts w:ascii="Poppins" w:hAnsi="Poppins" w:cs="Poppins"/>
        </w:rPr>
      </w:pPr>
      <w:r w:rsidRPr="004B6F5D">
        <w:rPr>
          <w:rFonts w:ascii="Poppins" w:hAnsi="Poppins" w:cs="Poppins"/>
        </w:rPr>
        <w:t>By accessing this information, you acknowledge that coaching, in its unregulated state, requires a commitment to ongoing learning and ethical practice. The content provided here is intended to serve as a resource to open your mind to coaching concepts and strategies, fostering a proactive approach to bettering your coaching practice.</w:t>
      </w:r>
    </w:p>
    <w:p w14:paraId="26F32552" w14:textId="77777777" w:rsidR="001E70C4" w:rsidRPr="004B6F5D" w:rsidRDefault="001E70C4" w:rsidP="00A51AC9">
      <w:pPr>
        <w:jc w:val="center"/>
        <w:rPr>
          <w:rFonts w:ascii="Poppins" w:hAnsi="Poppins" w:cs="Poppins"/>
        </w:rPr>
      </w:pPr>
    </w:p>
    <w:p w14:paraId="2627D57E" w14:textId="05C746E9" w:rsidR="001E70C4" w:rsidRPr="004B6F5D" w:rsidRDefault="001E70C4" w:rsidP="00A51AC9">
      <w:pPr>
        <w:jc w:val="center"/>
        <w:rPr>
          <w:rFonts w:ascii="Poppins" w:hAnsi="Poppins" w:cs="Poppins"/>
        </w:rPr>
      </w:pPr>
      <w:r w:rsidRPr="004B6F5D">
        <w:rPr>
          <w:rFonts w:ascii="Poppins" w:hAnsi="Poppins" w:cs="Poppins"/>
        </w:rPr>
        <w:t>Should you choose to pursue a career in coaching, we recommend investing time and effort in acquiring the appropriate qualifications and skills to ensure you provide valuable and ethical coaching services.</w:t>
      </w:r>
    </w:p>
    <w:p w14:paraId="5BBE0332" w14:textId="77777777" w:rsidR="00750954" w:rsidRPr="004B6F5D" w:rsidRDefault="00750954" w:rsidP="00A51AC9">
      <w:pPr>
        <w:jc w:val="center"/>
        <w:rPr>
          <w:rFonts w:ascii="Poppins" w:hAnsi="Poppins" w:cs="Poppins"/>
        </w:rPr>
      </w:pPr>
    </w:p>
    <w:p w14:paraId="05BFB5D4" w14:textId="6E80CA67" w:rsidR="00750954" w:rsidRDefault="00750954" w:rsidP="00A51AC9">
      <w:pPr>
        <w:jc w:val="center"/>
        <w:rPr>
          <w:rFonts w:ascii="Poppins" w:hAnsi="Poppins" w:cs="Poppins"/>
          <w:b/>
          <w:bCs/>
          <w:color w:val="662C87"/>
          <w:sz w:val="22"/>
          <w:szCs w:val="22"/>
        </w:rPr>
      </w:pPr>
      <w:r w:rsidRPr="00A51AC9">
        <w:rPr>
          <w:rFonts w:ascii="Poppins" w:hAnsi="Poppins" w:cs="Poppins"/>
          <w:b/>
          <w:bCs/>
          <w:color w:val="662C87"/>
          <w:sz w:val="22"/>
          <w:szCs w:val="22"/>
        </w:rPr>
        <w:t>MEG intends to offer an accredited life coaching course sometime in the future.</w:t>
      </w:r>
    </w:p>
    <w:p w14:paraId="5375DD8E" w14:textId="77777777" w:rsidR="00A51AC9" w:rsidRDefault="00A51AC9" w:rsidP="00A51AC9">
      <w:pPr>
        <w:jc w:val="center"/>
        <w:rPr>
          <w:rFonts w:ascii="Poppins" w:hAnsi="Poppins" w:cs="Poppins"/>
          <w:b/>
          <w:bCs/>
          <w:color w:val="662C87"/>
          <w:sz w:val="22"/>
          <w:szCs w:val="22"/>
        </w:rPr>
      </w:pPr>
    </w:p>
    <w:p w14:paraId="76648609" w14:textId="3C7C30AB" w:rsidR="00A51AC9" w:rsidRPr="00B43BEC" w:rsidRDefault="00B43BEC" w:rsidP="00B43BEC">
      <w:pPr>
        <w:jc w:val="center"/>
        <w:rPr>
          <w:rFonts w:ascii="Poppins" w:hAnsi="Poppins" w:cs="Poppins"/>
          <w:color w:val="595959" w:themeColor="text1" w:themeTint="A6"/>
          <w:sz w:val="16"/>
          <w:szCs w:val="16"/>
        </w:rPr>
      </w:pPr>
      <w:r w:rsidRPr="00B43BEC">
        <w:rPr>
          <w:rFonts w:ascii="Poppins" w:hAnsi="Poppins" w:cs="Poppins"/>
          <w:color w:val="595959" w:themeColor="text1" w:themeTint="A6"/>
          <w:sz w:val="16"/>
          <w:szCs w:val="16"/>
        </w:rPr>
        <w:t>Copyright © 2024 Menopause Experts Group Ltd. All rights reserved. Unauthorized reproduction, distribution, or disclosure</w:t>
      </w:r>
      <w:r w:rsidRPr="00B43BEC">
        <w:rPr>
          <w:rFonts w:ascii="Poppins" w:hAnsi="Poppins" w:cs="Poppins"/>
          <w:color w:val="595959" w:themeColor="text1" w:themeTint="A6"/>
          <w:sz w:val="16"/>
          <w:szCs w:val="16"/>
        </w:rPr>
        <w:t xml:space="preserve"> </w:t>
      </w:r>
      <w:r w:rsidRPr="00B43BEC">
        <w:rPr>
          <w:rFonts w:ascii="Poppins" w:hAnsi="Poppins" w:cs="Poppins"/>
          <w:color w:val="595959" w:themeColor="text1" w:themeTint="A6"/>
          <w:sz w:val="16"/>
          <w:szCs w:val="16"/>
        </w:rPr>
        <w:t>of this material, in whole or in part, is strictly prohibited</w:t>
      </w:r>
      <w:r w:rsidRPr="00B43BEC">
        <w:rPr>
          <w:rFonts w:ascii="Poppins" w:hAnsi="Poppins" w:cs="Poppins"/>
          <w:color w:val="595959" w:themeColor="text1" w:themeTint="A6"/>
          <w:sz w:val="16"/>
          <w:szCs w:val="16"/>
        </w:rPr>
        <w:t>.</w:t>
      </w:r>
    </w:p>
    <w:sectPr w:rsidR="00A51AC9" w:rsidRPr="00B43B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D5B"/>
    <w:rsid w:val="001128CE"/>
    <w:rsid w:val="001E70C4"/>
    <w:rsid w:val="00416D5B"/>
    <w:rsid w:val="00467248"/>
    <w:rsid w:val="004B6F5D"/>
    <w:rsid w:val="0063649B"/>
    <w:rsid w:val="00750954"/>
    <w:rsid w:val="00A046F8"/>
    <w:rsid w:val="00A51AC9"/>
    <w:rsid w:val="00B43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528E"/>
  <w15:chartTrackingRefBased/>
  <w15:docId w15:val="{EAECCA9F-D97E-4EBC-93BC-E0BCB314B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6D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6D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D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D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D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D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D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D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D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D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6D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D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D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D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D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D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D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D5B"/>
    <w:rPr>
      <w:rFonts w:eastAsiaTheme="majorEastAsia" w:cstheme="majorBidi"/>
      <w:color w:val="272727" w:themeColor="text1" w:themeTint="D8"/>
    </w:rPr>
  </w:style>
  <w:style w:type="paragraph" w:styleId="Title">
    <w:name w:val="Title"/>
    <w:basedOn w:val="Normal"/>
    <w:next w:val="Normal"/>
    <w:link w:val="TitleChar"/>
    <w:uiPriority w:val="10"/>
    <w:qFormat/>
    <w:rsid w:val="00416D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6D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D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D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D5B"/>
    <w:pPr>
      <w:spacing w:before="160"/>
      <w:jc w:val="center"/>
    </w:pPr>
    <w:rPr>
      <w:i/>
      <w:iCs/>
      <w:color w:val="404040" w:themeColor="text1" w:themeTint="BF"/>
    </w:rPr>
  </w:style>
  <w:style w:type="character" w:customStyle="1" w:styleId="QuoteChar">
    <w:name w:val="Quote Char"/>
    <w:basedOn w:val="DefaultParagraphFont"/>
    <w:link w:val="Quote"/>
    <w:uiPriority w:val="29"/>
    <w:rsid w:val="00416D5B"/>
    <w:rPr>
      <w:i/>
      <w:iCs/>
      <w:color w:val="404040" w:themeColor="text1" w:themeTint="BF"/>
    </w:rPr>
  </w:style>
  <w:style w:type="paragraph" w:styleId="ListParagraph">
    <w:name w:val="List Paragraph"/>
    <w:basedOn w:val="Normal"/>
    <w:uiPriority w:val="34"/>
    <w:qFormat/>
    <w:rsid w:val="00416D5B"/>
    <w:pPr>
      <w:ind w:left="720"/>
      <w:contextualSpacing/>
    </w:pPr>
  </w:style>
  <w:style w:type="character" w:styleId="IntenseEmphasis">
    <w:name w:val="Intense Emphasis"/>
    <w:basedOn w:val="DefaultParagraphFont"/>
    <w:uiPriority w:val="21"/>
    <w:qFormat/>
    <w:rsid w:val="00416D5B"/>
    <w:rPr>
      <w:i/>
      <w:iCs/>
      <w:color w:val="0F4761" w:themeColor="accent1" w:themeShade="BF"/>
    </w:rPr>
  </w:style>
  <w:style w:type="paragraph" w:styleId="IntenseQuote">
    <w:name w:val="Intense Quote"/>
    <w:basedOn w:val="Normal"/>
    <w:next w:val="Normal"/>
    <w:link w:val="IntenseQuoteChar"/>
    <w:uiPriority w:val="30"/>
    <w:qFormat/>
    <w:rsid w:val="00416D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D5B"/>
    <w:rPr>
      <w:i/>
      <w:iCs/>
      <w:color w:val="0F4761" w:themeColor="accent1" w:themeShade="BF"/>
    </w:rPr>
  </w:style>
  <w:style w:type="character" w:styleId="IntenseReference">
    <w:name w:val="Intense Reference"/>
    <w:basedOn w:val="DefaultParagraphFont"/>
    <w:uiPriority w:val="32"/>
    <w:qFormat/>
    <w:rsid w:val="00416D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1428</Words>
  <Characters>8141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Murray</dc:creator>
  <cp:keywords/>
  <dc:description/>
  <cp:lastModifiedBy>Dee Murray</cp:lastModifiedBy>
  <cp:revision>2</cp:revision>
  <dcterms:created xsi:type="dcterms:W3CDTF">2024-01-12T15:07:00Z</dcterms:created>
  <dcterms:modified xsi:type="dcterms:W3CDTF">2024-01-12T15:07:00Z</dcterms:modified>
</cp:coreProperties>
</file>